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F84" w:rsidRPr="009F657F" w:rsidRDefault="009F657F">
      <w:pPr>
        <w:jc w:val="center"/>
        <w:rPr>
          <w:b/>
          <w:sz w:val="24"/>
          <w:lang w:val="en-US"/>
        </w:rPr>
      </w:pPr>
      <w:r>
        <w:rPr>
          <w:b/>
          <w:sz w:val="24"/>
          <w:lang w:val="en-US"/>
        </w:rPr>
        <w:t>Co</w:t>
      </w:r>
      <w:bookmarkStart w:id="0" w:name="_GoBack"/>
      <w:bookmarkEnd w:id="0"/>
      <w:r>
        <w:rPr>
          <w:b/>
          <w:sz w:val="24"/>
          <w:lang w:val="en-US"/>
        </w:rPr>
        <w:t>nsent of</w:t>
      </w:r>
    </w:p>
    <w:p w:rsidR="00445F84" w:rsidRPr="009F657F" w:rsidRDefault="001F337B">
      <w:pPr>
        <w:jc w:val="center"/>
        <w:rPr>
          <w:b/>
          <w:bCs/>
          <w:lang w:val="en-US"/>
        </w:rPr>
      </w:pPr>
      <w:proofErr w:type="gramStart"/>
      <w:r w:rsidRPr="009F657F">
        <w:rPr>
          <w:b/>
          <w:bCs/>
          <w:sz w:val="24"/>
          <w:lang w:val="en-US"/>
        </w:rPr>
        <w:t>subj</w:t>
      </w:r>
      <w:r w:rsidR="009F657F">
        <w:rPr>
          <w:b/>
          <w:bCs/>
          <w:sz w:val="24"/>
          <w:lang w:val="en-US"/>
        </w:rPr>
        <w:t>ect</w:t>
      </w:r>
      <w:proofErr w:type="gramEnd"/>
      <w:r w:rsidR="009F657F">
        <w:rPr>
          <w:b/>
          <w:bCs/>
          <w:sz w:val="24"/>
          <w:lang w:val="en-US"/>
        </w:rPr>
        <w:t xml:space="preserve"> of personal data (applicant</w:t>
      </w:r>
      <w:r w:rsidRPr="009F657F">
        <w:rPr>
          <w:b/>
          <w:bCs/>
          <w:sz w:val="24"/>
          <w:lang w:val="en-US"/>
        </w:rPr>
        <w:t xml:space="preserve">) </w:t>
      </w:r>
      <w:r w:rsidR="009F657F">
        <w:rPr>
          <w:b/>
          <w:bCs/>
          <w:sz w:val="24"/>
          <w:lang w:val="en-US"/>
        </w:rPr>
        <w:t>to</w:t>
      </w:r>
      <w:r w:rsidRPr="009F657F">
        <w:rPr>
          <w:b/>
          <w:bCs/>
          <w:sz w:val="24"/>
          <w:lang w:val="en-US"/>
        </w:rPr>
        <w:t xml:space="preserve"> the processing of personal data</w:t>
      </w:r>
    </w:p>
    <w:tbl>
      <w:tblPr>
        <w:tblW w:w="10765" w:type="dxa"/>
        <w:jc w:val="center"/>
        <w:tblLook w:val="0000" w:firstRow="0" w:lastRow="0" w:firstColumn="0" w:lastColumn="0" w:noHBand="0" w:noVBand="0"/>
      </w:tblPr>
      <w:tblGrid>
        <w:gridCol w:w="428"/>
        <w:gridCol w:w="674"/>
        <w:gridCol w:w="869"/>
        <w:gridCol w:w="1015"/>
        <w:gridCol w:w="429"/>
        <w:gridCol w:w="440"/>
        <w:gridCol w:w="579"/>
        <w:gridCol w:w="1157"/>
        <w:gridCol w:w="4913"/>
        <w:gridCol w:w="25"/>
        <w:gridCol w:w="236"/>
      </w:tblGrid>
      <w:tr w:rsidR="00445F84" w:rsidTr="009F657F">
        <w:trPr>
          <w:trHeight w:val="151"/>
          <w:jc w:val="center"/>
        </w:trPr>
        <w:tc>
          <w:tcPr>
            <w:tcW w:w="428" w:type="dxa"/>
            <w:shd w:val="clear" w:color="auto" w:fill="auto"/>
          </w:tcPr>
          <w:p w:rsidR="00445F84" w:rsidRDefault="001F337B">
            <w:pPr>
              <w:ind w:left="-109"/>
              <w:jc w:val="left"/>
              <w:rPr>
                <w:sz w:val="22"/>
                <w:szCs w:val="22"/>
              </w:rPr>
            </w:pPr>
            <w:r>
              <w:rPr>
                <w:sz w:val="22"/>
                <w:szCs w:val="22"/>
              </w:rPr>
              <w:t>I,</w:t>
            </w:r>
          </w:p>
        </w:tc>
        <w:tc>
          <w:tcPr>
            <w:tcW w:w="10101" w:type="dxa"/>
            <w:gridSpan w:val="9"/>
            <w:tcBorders>
              <w:bottom w:val="single" w:sz="4" w:space="0" w:color="000000"/>
            </w:tcBorders>
            <w:shd w:val="clear" w:color="auto" w:fill="auto"/>
          </w:tcPr>
          <w:p w:rsidR="00445F84" w:rsidRDefault="00445F84">
            <w:pPr>
              <w:snapToGrid w:val="0"/>
              <w:rPr>
                <w:sz w:val="22"/>
                <w:szCs w:val="22"/>
              </w:rPr>
            </w:pPr>
          </w:p>
        </w:tc>
        <w:tc>
          <w:tcPr>
            <w:tcW w:w="236" w:type="dxa"/>
            <w:shd w:val="clear" w:color="auto" w:fill="auto"/>
          </w:tcPr>
          <w:p w:rsidR="00445F84" w:rsidRDefault="001F337B" w:rsidP="009F657F">
            <w:pPr>
              <w:ind w:left="-116"/>
              <w:rPr>
                <w:sz w:val="22"/>
                <w:szCs w:val="22"/>
              </w:rPr>
            </w:pPr>
            <w:r>
              <w:rPr>
                <w:sz w:val="22"/>
                <w:szCs w:val="22"/>
              </w:rPr>
              <w:t>,</w:t>
            </w:r>
          </w:p>
        </w:tc>
      </w:tr>
      <w:tr w:rsidR="00445F84" w:rsidRPr="009F657F" w:rsidTr="009F657F">
        <w:trPr>
          <w:cantSplit/>
          <w:trHeight w:val="317"/>
          <w:jc w:val="center"/>
        </w:trPr>
        <w:tc>
          <w:tcPr>
            <w:tcW w:w="3415" w:type="dxa"/>
            <w:gridSpan w:val="5"/>
            <w:shd w:val="clear" w:color="auto" w:fill="auto"/>
            <w:vAlign w:val="bottom"/>
          </w:tcPr>
          <w:p w:rsidR="00445F84" w:rsidRDefault="001F337B">
            <w:pPr>
              <w:ind w:left="-109"/>
              <w:jc w:val="left"/>
              <w:rPr>
                <w:sz w:val="18"/>
                <w:szCs w:val="18"/>
              </w:rPr>
            </w:pPr>
            <w:proofErr w:type="spellStart"/>
            <w:r>
              <w:rPr>
                <w:sz w:val="22"/>
                <w:szCs w:val="22"/>
              </w:rPr>
              <w:t>residing</w:t>
            </w:r>
            <w:proofErr w:type="spellEnd"/>
            <w:r>
              <w:rPr>
                <w:sz w:val="22"/>
                <w:szCs w:val="22"/>
              </w:rPr>
              <w:t xml:space="preserve"> </w:t>
            </w:r>
            <w:proofErr w:type="spellStart"/>
            <w:r>
              <w:rPr>
                <w:sz w:val="22"/>
                <w:szCs w:val="22"/>
              </w:rPr>
              <w:t>at</w:t>
            </w:r>
            <w:proofErr w:type="spellEnd"/>
            <w:r>
              <w:rPr>
                <w:sz w:val="22"/>
                <w:szCs w:val="22"/>
              </w:rPr>
              <w:t>:</w:t>
            </w:r>
          </w:p>
        </w:tc>
        <w:tc>
          <w:tcPr>
            <w:tcW w:w="7114" w:type="dxa"/>
            <w:gridSpan w:val="5"/>
            <w:tcBorders>
              <w:bottom w:val="single" w:sz="4" w:space="0" w:color="000000"/>
            </w:tcBorders>
            <w:shd w:val="clear" w:color="auto" w:fill="auto"/>
          </w:tcPr>
          <w:p w:rsidR="00445F84" w:rsidRPr="009F657F" w:rsidRDefault="001F337B">
            <w:pPr>
              <w:jc w:val="center"/>
              <w:rPr>
                <w:sz w:val="18"/>
                <w:szCs w:val="18"/>
                <w:lang w:val="en-US"/>
              </w:rPr>
            </w:pPr>
            <w:r w:rsidRPr="009F657F">
              <w:rPr>
                <w:sz w:val="18"/>
                <w:szCs w:val="18"/>
                <w:lang w:val="en-US"/>
              </w:rPr>
              <w:t xml:space="preserve">(last name, first name, </w:t>
            </w:r>
            <w:r w:rsidR="009F657F">
              <w:rPr>
                <w:sz w:val="18"/>
                <w:szCs w:val="18"/>
                <w:lang w:val="en-US"/>
              </w:rPr>
              <w:t>middle name</w:t>
            </w:r>
            <w:r w:rsidRPr="009F657F">
              <w:rPr>
                <w:sz w:val="18"/>
                <w:szCs w:val="18"/>
                <w:lang w:val="en-US"/>
              </w:rPr>
              <w:t>)</w:t>
            </w:r>
          </w:p>
          <w:p w:rsidR="00445F84" w:rsidRPr="009F657F" w:rsidRDefault="00445F84">
            <w:pPr>
              <w:jc w:val="left"/>
              <w:rPr>
                <w:sz w:val="22"/>
                <w:szCs w:val="22"/>
                <w:lang w:val="en-US"/>
              </w:rPr>
            </w:pPr>
          </w:p>
        </w:tc>
        <w:tc>
          <w:tcPr>
            <w:tcW w:w="236" w:type="dxa"/>
            <w:vMerge w:val="restart"/>
            <w:shd w:val="clear" w:color="auto" w:fill="auto"/>
          </w:tcPr>
          <w:p w:rsidR="00445F84" w:rsidRPr="009F657F" w:rsidRDefault="00445F84">
            <w:pPr>
              <w:snapToGrid w:val="0"/>
              <w:rPr>
                <w:sz w:val="22"/>
                <w:szCs w:val="22"/>
                <w:lang w:val="en-US"/>
              </w:rPr>
            </w:pPr>
          </w:p>
          <w:p w:rsidR="00445F84" w:rsidRPr="009F657F" w:rsidRDefault="00445F84">
            <w:pPr>
              <w:rPr>
                <w:lang w:val="en-US"/>
              </w:rPr>
            </w:pPr>
          </w:p>
          <w:p w:rsidR="00445F84" w:rsidRPr="009F657F" w:rsidRDefault="00445F84">
            <w:pPr>
              <w:rPr>
                <w:sz w:val="22"/>
                <w:szCs w:val="22"/>
                <w:lang w:val="en-US"/>
              </w:rPr>
            </w:pPr>
          </w:p>
        </w:tc>
      </w:tr>
      <w:tr w:rsidR="00445F84" w:rsidRPr="009F657F" w:rsidTr="009F657F">
        <w:trPr>
          <w:cantSplit/>
          <w:trHeight w:val="281"/>
          <w:jc w:val="center"/>
        </w:trPr>
        <w:tc>
          <w:tcPr>
            <w:tcW w:w="3415" w:type="dxa"/>
            <w:gridSpan w:val="5"/>
            <w:tcBorders>
              <w:bottom w:val="single" w:sz="4" w:space="0" w:color="000000"/>
            </w:tcBorders>
            <w:shd w:val="clear" w:color="auto" w:fill="auto"/>
          </w:tcPr>
          <w:p w:rsidR="00445F84" w:rsidRPr="009F657F" w:rsidRDefault="00445F84">
            <w:pPr>
              <w:snapToGrid w:val="0"/>
              <w:ind w:left="-109"/>
              <w:jc w:val="center"/>
              <w:rPr>
                <w:sz w:val="18"/>
                <w:szCs w:val="18"/>
                <w:lang w:val="en-US"/>
              </w:rPr>
            </w:pPr>
          </w:p>
        </w:tc>
        <w:tc>
          <w:tcPr>
            <w:tcW w:w="7114" w:type="dxa"/>
            <w:gridSpan w:val="5"/>
            <w:tcBorders>
              <w:top w:val="single" w:sz="4" w:space="0" w:color="000000"/>
              <w:bottom w:val="single" w:sz="4" w:space="0" w:color="000000"/>
            </w:tcBorders>
            <w:shd w:val="clear" w:color="auto" w:fill="auto"/>
          </w:tcPr>
          <w:p w:rsidR="00445F84" w:rsidRPr="009F657F" w:rsidRDefault="00445F84">
            <w:pPr>
              <w:snapToGrid w:val="0"/>
              <w:jc w:val="center"/>
              <w:rPr>
                <w:sz w:val="18"/>
                <w:szCs w:val="18"/>
                <w:lang w:val="en-US"/>
              </w:rPr>
            </w:pPr>
          </w:p>
        </w:tc>
        <w:tc>
          <w:tcPr>
            <w:tcW w:w="236" w:type="dxa"/>
            <w:vMerge/>
            <w:shd w:val="clear" w:color="auto" w:fill="auto"/>
          </w:tcPr>
          <w:p w:rsidR="00445F84" w:rsidRPr="009F657F" w:rsidRDefault="00445F84">
            <w:pPr>
              <w:snapToGrid w:val="0"/>
              <w:rPr>
                <w:sz w:val="22"/>
                <w:szCs w:val="22"/>
                <w:lang w:val="en-US"/>
              </w:rPr>
            </w:pPr>
          </w:p>
        </w:tc>
      </w:tr>
      <w:tr w:rsidR="00445F84" w:rsidRPr="009F657F" w:rsidTr="009F657F">
        <w:trPr>
          <w:cantSplit/>
          <w:trHeight w:val="202"/>
          <w:jc w:val="center"/>
        </w:trPr>
        <w:tc>
          <w:tcPr>
            <w:tcW w:w="10529" w:type="dxa"/>
            <w:gridSpan w:val="10"/>
            <w:tcBorders>
              <w:top w:val="single" w:sz="4" w:space="0" w:color="000000"/>
            </w:tcBorders>
            <w:shd w:val="clear" w:color="auto" w:fill="auto"/>
          </w:tcPr>
          <w:p w:rsidR="00445F84" w:rsidRPr="009F657F" w:rsidRDefault="00445F84">
            <w:pPr>
              <w:snapToGrid w:val="0"/>
              <w:ind w:left="-109"/>
              <w:jc w:val="center"/>
              <w:rPr>
                <w:sz w:val="18"/>
                <w:szCs w:val="18"/>
                <w:lang w:val="en-US"/>
              </w:rPr>
            </w:pPr>
          </w:p>
        </w:tc>
        <w:tc>
          <w:tcPr>
            <w:tcW w:w="236" w:type="dxa"/>
            <w:vMerge/>
            <w:shd w:val="clear" w:color="auto" w:fill="auto"/>
          </w:tcPr>
          <w:p w:rsidR="00445F84" w:rsidRPr="009F657F" w:rsidRDefault="00445F84">
            <w:pPr>
              <w:snapToGrid w:val="0"/>
              <w:rPr>
                <w:sz w:val="22"/>
                <w:szCs w:val="22"/>
                <w:lang w:val="en-US"/>
              </w:rPr>
            </w:pPr>
          </w:p>
        </w:tc>
      </w:tr>
      <w:tr w:rsidR="00445F84" w:rsidTr="009F657F">
        <w:trPr>
          <w:gridAfter w:val="2"/>
          <w:wAfter w:w="261" w:type="dxa"/>
          <w:trHeight w:val="23"/>
          <w:jc w:val="center"/>
        </w:trPr>
        <w:tc>
          <w:tcPr>
            <w:tcW w:w="1971" w:type="dxa"/>
            <w:gridSpan w:val="3"/>
            <w:shd w:val="clear" w:color="auto" w:fill="auto"/>
          </w:tcPr>
          <w:p w:rsidR="00445F84" w:rsidRDefault="001F337B">
            <w:pPr>
              <w:ind w:left="-109"/>
              <w:jc w:val="left"/>
              <w:rPr>
                <w:sz w:val="22"/>
                <w:szCs w:val="22"/>
              </w:rPr>
            </w:pPr>
            <w:proofErr w:type="spellStart"/>
            <w:r>
              <w:rPr>
                <w:sz w:val="22"/>
                <w:szCs w:val="22"/>
              </w:rPr>
              <w:t>passport</w:t>
            </w:r>
            <w:proofErr w:type="spellEnd"/>
            <w:r>
              <w:rPr>
                <w:sz w:val="22"/>
                <w:szCs w:val="22"/>
              </w:rPr>
              <w:t xml:space="preserve"> </w:t>
            </w:r>
            <w:proofErr w:type="spellStart"/>
            <w:r>
              <w:rPr>
                <w:sz w:val="22"/>
                <w:szCs w:val="22"/>
              </w:rPr>
              <w:t>series</w:t>
            </w:r>
            <w:proofErr w:type="spellEnd"/>
          </w:p>
        </w:tc>
        <w:tc>
          <w:tcPr>
            <w:tcW w:w="1444" w:type="dxa"/>
            <w:gridSpan w:val="2"/>
            <w:tcBorders>
              <w:bottom w:val="single" w:sz="4" w:space="0" w:color="000000"/>
            </w:tcBorders>
            <w:shd w:val="clear" w:color="auto" w:fill="auto"/>
          </w:tcPr>
          <w:p w:rsidR="00445F84" w:rsidRDefault="00445F84">
            <w:pPr>
              <w:snapToGrid w:val="0"/>
              <w:rPr>
                <w:sz w:val="22"/>
                <w:szCs w:val="22"/>
              </w:rPr>
            </w:pPr>
          </w:p>
        </w:tc>
        <w:tc>
          <w:tcPr>
            <w:tcW w:w="440" w:type="dxa"/>
            <w:shd w:val="clear" w:color="auto" w:fill="auto"/>
          </w:tcPr>
          <w:p w:rsidR="00445F84" w:rsidRDefault="001F337B">
            <w:pPr>
              <w:jc w:val="center"/>
              <w:rPr>
                <w:sz w:val="22"/>
                <w:szCs w:val="22"/>
              </w:rPr>
            </w:pPr>
            <w:proofErr w:type="spellStart"/>
            <w:r>
              <w:rPr>
                <w:sz w:val="22"/>
                <w:szCs w:val="22"/>
              </w:rPr>
              <w:t>no</w:t>
            </w:r>
            <w:proofErr w:type="spellEnd"/>
          </w:p>
        </w:tc>
        <w:tc>
          <w:tcPr>
            <w:tcW w:w="1736" w:type="dxa"/>
            <w:gridSpan w:val="2"/>
            <w:tcBorders>
              <w:bottom w:val="single" w:sz="4" w:space="0" w:color="000000"/>
            </w:tcBorders>
            <w:shd w:val="clear" w:color="auto" w:fill="auto"/>
          </w:tcPr>
          <w:p w:rsidR="00445F84" w:rsidRDefault="00445F84">
            <w:pPr>
              <w:snapToGrid w:val="0"/>
              <w:rPr>
                <w:sz w:val="22"/>
                <w:szCs w:val="22"/>
              </w:rPr>
            </w:pPr>
          </w:p>
        </w:tc>
        <w:tc>
          <w:tcPr>
            <w:tcW w:w="4913" w:type="dxa"/>
            <w:shd w:val="clear" w:color="auto" w:fill="auto"/>
          </w:tcPr>
          <w:p w:rsidR="00445F84" w:rsidRPr="009F657F" w:rsidRDefault="009F657F">
            <w:pPr>
              <w:snapToGrid w:val="0"/>
              <w:rPr>
                <w:sz w:val="22"/>
                <w:szCs w:val="22"/>
                <w:lang w:val="en-US"/>
              </w:rPr>
            </w:pPr>
            <w:r>
              <w:rPr>
                <w:sz w:val="22"/>
                <w:szCs w:val="22"/>
                <w:lang w:val="en-US"/>
              </w:rPr>
              <w:t xml:space="preserve">, </w:t>
            </w:r>
            <w:r>
              <w:rPr>
                <w:sz w:val="22"/>
                <w:szCs w:val="22"/>
                <w:lang w:val="en-US"/>
              </w:rPr>
              <w:t>i</w:t>
            </w:r>
            <w:proofErr w:type="spellStart"/>
            <w:r>
              <w:rPr>
                <w:sz w:val="22"/>
                <w:szCs w:val="22"/>
              </w:rPr>
              <w:t>ssued</w:t>
            </w:r>
            <w:proofErr w:type="spellEnd"/>
            <w:r>
              <w:rPr>
                <w:sz w:val="22"/>
                <w:szCs w:val="22"/>
                <w:lang w:val="en-US"/>
              </w:rPr>
              <w:t xml:space="preserve"> by</w:t>
            </w:r>
          </w:p>
        </w:tc>
      </w:tr>
      <w:tr w:rsidR="00445F84" w:rsidTr="009F657F">
        <w:trPr>
          <w:gridAfter w:val="2"/>
          <w:wAfter w:w="261" w:type="dxa"/>
          <w:trHeight w:val="23"/>
          <w:jc w:val="center"/>
        </w:trPr>
        <w:tc>
          <w:tcPr>
            <w:tcW w:w="1102" w:type="dxa"/>
            <w:gridSpan w:val="2"/>
            <w:shd w:val="clear" w:color="auto" w:fill="auto"/>
          </w:tcPr>
          <w:p w:rsidR="00445F84" w:rsidRPr="009F657F" w:rsidRDefault="001F337B" w:rsidP="009F657F">
            <w:pPr>
              <w:ind w:left="-109"/>
              <w:jc w:val="left"/>
              <w:rPr>
                <w:sz w:val="22"/>
                <w:szCs w:val="22"/>
                <w:lang w:val="en-US"/>
              </w:rPr>
            </w:pPr>
            <w:r>
              <w:rPr>
                <w:sz w:val="22"/>
                <w:szCs w:val="22"/>
              </w:rPr>
              <w:t xml:space="preserve"> </w:t>
            </w:r>
          </w:p>
        </w:tc>
        <w:tc>
          <w:tcPr>
            <w:tcW w:w="9402" w:type="dxa"/>
            <w:gridSpan w:val="7"/>
            <w:tcBorders>
              <w:bottom w:val="single" w:sz="4" w:space="0" w:color="000000"/>
            </w:tcBorders>
            <w:shd w:val="clear" w:color="auto" w:fill="auto"/>
          </w:tcPr>
          <w:p w:rsidR="00445F84" w:rsidRDefault="00445F84">
            <w:pPr>
              <w:snapToGrid w:val="0"/>
              <w:rPr>
                <w:sz w:val="22"/>
                <w:szCs w:val="22"/>
              </w:rPr>
            </w:pPr>
          </w:p>
        </w:tc>
      </w:tr>
      <w:tr w:rsidR="00445F84" w:rsidTr="009F657F">
        <w:trPr>
          <w:gridAfter w:val="2"/>
          <w:wAfter w:w="261" w:type="dxa"/>
          <w:trHeight w:val="23"/>
          <w:jc w:val="center"/>
        </w:trPr>
        <w:tc>
          <w:tcPr>
            <w:tcW w:w="10504" w:type="dxa"/>
            <w:gridSpan w:val="9"/>
            <w:tcBorders>
              <w:top w:val="single" w:sz="4" w:space="0" w:color="000000"/>
            </w:tcBorders>
            <w:shd w:val="clear" w:color="auto" w:fill="auto"/>
          </w:tcPr>
          <w:p w:rsidR="00445F84" w:rsidRDefault="00445F84">
            <w:pPr>
              <w:snapToGrid w:val="0"/>
              <w:ind w:left="-109"/>
              <w:rPr>
                <w:sz w:val="22"/>
                <w:szCs w:val="22"/>
              </w:rPr>
            </w:pPr>
          </w:p>
        </w:tc>
      </w:tr>
      <w:tr w:rsidR="00445F84" w:rsidTr="009F657F">
        <w:trPr>
          <w:gridAfter w:val="2"/>
          <w:wAfter w:w="261" w:type="dxa"/>
          <w:trHeight w:val="156"/>
          <w:jc w:val="center"/>
        </w:trPr>
        <w:tc>
          <w:tcPr>
            <w:tcW w:w="1971" w:type="dxa"/>
            <w:gridSpan w:val="3"/>
            <w:shd w:val="clear" w:color="auto" w:fill="auto"/>
          </w:tcPr>
          <w:p w:rsidR="00445F84" w:rsidRDefault="001F337B">
            <w:pPr>
              <w:ind w:left="-109"/>
              <w:jc w:val="left"/>
              <w:rPr>
                <w:sz w:val="22"/>
                <w:szCs w:val="22"/>
              </w:rPr>
            </w:pPr>
            <w:proofErr w:type="spellStart"/>
            <w:r>
              <w:rPr>
                <w:sz w:val="22"/>
                <w:szCs w:val="22"/>
              </w:rPr>
              <w:t>date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issue</w:t>
            </w:r>
            <w:proofErr w:type="spellEnd"/>
          </w:p>
        </w:tc>
        <w:tc>
          <w:tcPr>
            <w:tcW w:w="1015" w:type="dxa"/>
            <w:shd w:val="clear" w:color="auto" w:fill="auto"/>
          </w:tcPr>
          <w:p w:rsidR="00445F84" w:rsidRDefault="001F337B">
            <w:pPr>
              <w:jc w:val="right"/>
              <w:rPr>
                <w:sz w:val="22"/>
                <w:szCs w:val="22"/>
              </w:rPr>
            </w:pPr>
            <w:r>
              <w:rPr>
                <w:sz w:val="22"/>
                <w:szCs w:val="22"/>
              </w:rPr>
              <w:t>"____"</w:t>
            </w:r>
          </w:p>
        </w:tc>
        <w:tc>
          <w:tcPr>
            <w:tcW w:w="1448" w:type="dxa"/>
            <w:gridSpan w:val="3"/>
            <w:tcBorders>
              <w:bottom w:val="single" w:sz="4" w:space="0" w:color="000000"/>
            </w:tcBorders>
            <w:shd w:val="clear" w:color="auto" w:fill="auto"/>
          </w:tcPr>
          <w:p w:rsidR="00445F84" w:rsidRDefault="00445F84">
            <w:pPr>
              <w:snapToGrid w:val="0"/>
              <w:rPr>
                <w:sz w:val="22"/>
                <w:szCs w:val="22"/>
              </w:rPr>
            </w:pPr>
          </w:p>
        </w:tc>
        <w:tc>
          <w:tcPr>
            <w:tcW w:w="6070" w:type="dxa"/>
            <w:gridSpan w:val="2"/>
            <w:shd w:val="clear" w:color="auto" w:fill="auto"/>
          </w:tcPr>
          <w:p w:rsidR="00445F84" w:rsidRDefault="001F337B">
            <w:pPr>
              <w:ind w:left="-815" w:firstLine="738"/>
              <w:rPr>
                <w:sz w:val="22"/>
                <w:szCs w:val="22"/>
              </w:rPr>
            </w:pPr>
            <w:r>
              <w:rPr>
                <w:sz w:val="22"/>
                <w:szCs w:val="22"/>
              </w:rPr>
              <w:t>.</w:t>
            </w:r>
          </w:p>
        </w:tc>
      </w:tr>
    </w:tbl>
    <w:p w:rsidR="00445F84" w:rsidRDefault="00445F84">
      <w:pPr>
        <w:pStyle w:val="afc"/>
        <w:rPr>
          <w:sz w:val="22"/>
          <w:szCs w:val="22"/>
        </w:rPr>
      </w:pPr>
    </w:p>
    <w:p w:rsidR="00445F84" w:rsidRPr="009F657F" w:rsidRDefault="001F337B">
      <w:pPr>
        <w:rPr>
          <w:lang w:val="en-US"/>
        </w:rPr>
      </w:pPr>
      <w:r w:rsidRPr="009F657F">
        <w:rPr>
          <w:sz w:val="22"/>
          <w:szCs w:val="22"/>
          <w:lang w:val="en-US"/>
        </w:rPr>
        <w:t>freely, by my own will and in my own interest, in accordance with the requirements of Federal Law No. 152-FZ of 27.07.06 "On Personal Data</w:t>
      </w:r>
      <w:proofErr w:type="gramStart"/>
      <w:r w:rsidRPr="009F657F">
        <w:rPr>
          <w:sz w:val="22"/>
          <w:szCs w:val="22"/>
          <w:lang w:val="en-US"/>
        </w:rPr>
        <w:t>" ,</w:t>
      </w:r>
      <w:proofErr w:type="gramEnd"/>
      <w:r w:rsidRPr="009F657F">
        <w:rPr>
          <w:sz w:val="22"/>
          <w:szCs w:val="22"/>
          <w:lang w:val="en-US"/>
        </w:rPr>
        <w:t xml:space="preserve"> I give my consent to the authorized officials </w:t>
      </w:r>
      <w:r w:rsidRPr="009F657F">
        <w:rPr>
          <w:b/>
          <w:sz w:val="22"/>
          <w:szCs w:val="22"/>
          <w:lang w:val="en-US"/>
        </w:rPr>
        <w:t>of the Federal State Budgetary Educational Institution of Higher Edu</w:t>
      </w:r>
      <w:r w:rsidRPr="009F657F">
        <w:rPr>
          <w:b/>
          <w:sz w:val="22"/>
          <w:szCs w:val="22"/>
          <w:lang w:val="en-US"/>
        </w:rPr>
        <w:t>cation "Izhevsk State Medical Academy" of the Ministry of Health of the Russian Federation</w:t>
      </w:r>
      <w:r w:rsidRPr="009F657F">
        <w:rPr>
          <w:sz w:val="22"/>
          <w:szCs w:val="22"/>
          <w:lang w:val="en-US"/>
        </w:rPr>
        <w:t xml:space="preserve">, address: </w:t>
      </w:r>
      <w:r>
        <w:rPr>
          <w:rFonts w:cs="Tahoma"/>
          <w:sz w:val="22"/>
          <w:lang w:val="en-US"/>
        </w:rPr>
        <w:t xml:space="preserve">426034, </w:t>
      </w:r>
      <w:proofErr w:type="spellStart"/>
      <w:r>
        <w:rPr>
          <w:rFonts w:cs="Tahoma"/>
          <w:sz w:val="22"/>
          <w:lang w:val="en-US"/>
        </w:rPr>
        <w:t>Udmurt</w:t>
      </w:r>
      <w:proofErr w:type="spellEnd"/>
      <w:r>
        <w:rPr>
          <w:rFonts w:cs="Tahoma"/>
          <w:sz w:val="22"/>
          <w:lang w:val="en-US"/>
        </w:rPr>
        <w:t xml:space="preserve"> Republic, Izhevsk, </w:t>
      </w:r>
      <w:proofErr w:type="spellStart"/>
      <w:r>
        <w:rPr>
          <w:rFonts w:cs="Tahoma"/>
          <w:sz w:val="22"/>
          <w:lang w:val="en-US"/>
        </w:rPr>
        <w:t>Kommunarov</w:t>
      </w:r>
      <w:proofErr w:type="spellEnd"/>
      <w:r>
        <w:rPr>
          <w:rFonts w:cs="Tahoma"/>
          <w:sz w:val="22"/>
          <w:lang w:val="en-US"/>
        </w:rPr>
        <w:t xml:space="preserve"> str., d 281 </w:t>
      </w:r>
      <w:r w:rsidRPr="009F657F">
        <w:rPr>
          <w:sz w:val="22"/>
          <w:lang w:val="en-US"/>
        </w:rPr>
        <w:t>(hereinafter referred to as the Operator)</w:t>
      </w:r>
      <w:r w:rsidRPr="009F657F">
        <w:rPr>
          <w:sz w:val="22"/>
          <w:szCs w:val="22"/>
          <w:lang w:val="en-US"/>
        </w:rPr>
        <w:t>, to process* the following personal data:</w:t>
      </w:r>
    </w:p>
    <w:p w:rsidR="00445F84" w:rsidRPr="009F657F" w:rsidRDefault="001F337B">
      <w:pPr>
        <w:rPr>
          <w:lang w:val="en-US"/>
        </w:rPr>
      </w:pPr>
      <w:r w:rsidRPr="009F657F">
        <w:rPr>
          <w:lang w:val="en-US"/>
        </w:rPr>
        <w:t>photo; place o</w:t>
      </w:r>
      <w:r w:rsidRPr="009F657F">
        <w:rPr>
          <w:lang w:val="en-US"/>
        </w:rPr>
        <w:t xml:space="preserve">f birth; marital status; contact phone numbers; email address; information about military registration; TIN; residential address; information about the presence of a guardian; full name; date of birth; citizenship; information about education; information </w:t>
      </w:r>
      <w:r w:rsidRPr="009F657F">
        <w:rPr>
          <w:lang w:val="en-US"/>
        </w:rPr>
        <w:t>about changing the name; data of an identity document; data of a target referral; information about the presence of disability; information about the assignment of orphan status; information about the availability of individual achievements; information ab</w:t>
      </w:r>
      <w:r w:rsidRPr="009F657F">
        <w:rPr>
          <w:lang w:val="en-US"/>
        </w:rPr>
        <w:t xml:space="preserve">out the previous place of study; results of the </w:t>
      </w:r>
      <w:r w:rsidR="009F657F">
        <w:rPr>
          <w:lang w:val="en-US"/>
        </w:rPr>
        <w:t>National (State)</w:t>
      </w:r>
      <w:r w:rsidRPr="009F657F">
        <w:rPr>
          <w:lang w:val="en-US"/>
        </w:rPr>
        <w:t xml:space="preserve"> Exam; form of study; date of issue of the identity document; name of the authority that issued the identity document; faculty; gender; </w:t>
      </w:r>
      <w:r w:rsidRPr="009F657F">
        <w:rPr>
          <w:lang w:val="en-US"/>
        </w:rPr>
        <w:t>information about Olympiads; information about forei</w:t>
      </w:r>
      <w:r w:rsidRPr="009F657F">
        <w:rPr>
          <w:lang w:val="en-US"/>
        </w:rPr>
        <w:t>gn language proficiency; direction of training or specialty according to the document of education; details of orders; registration address; specialty; information about awards (incentives); information contained in orders; information about disability; or</w:t>
      </w:r>
      <w:r w:rsidRPr="009F657F">
        <w:rPr>
          <w:lang w:val="en-US"/>
        </w:rPr>
        <w:t>phan status; details of the document of education; social status; information about employment; information about academic performance; information about family composition</w:t>
      </w:r>
    </w:p>
    <w:tbl>
      <w:tblPr>
        <w:tblW w:w="10422" w:type="dxa"/>
        <w:tblBorders>
          <w:bottom w:val="single" w:sz="4" w:space="0" w:color="000000"/>
          <w:insideH w:val="single" w:sz="4" w:space="0" w:color="000000"/>
        </w:tblBorders>
        <w:tblLook w:val="0000" w:firstRow="0" w:lastRow="0" w:firstColumn="0" w:lastColumn="0" w:noHBand="0" w:noVBand="0"/>
      </w:tblPr>
      <w:tblGrid>
        <w:gridCol w:w="10422"/>
      </w:tblGrid>
      <w:tr w:rsidR="00445F84" w:rsidRPr="009F657F">
        <w:trPr>
          <w:trHeight w:val="278"/>
        </w:trPr>
        <w:tc>
          <w:tcPr>
            <w:tcW w:w="10422" w:type="dxa"/>
            <w:tcBorders>
              <w:bottom w:val="single" w:sz="4" w:space="0" w:color="000000"/>
            </w:tcBorders>
            <w:shd w:val="clear" w:color="auto" w:fill="auto"/>
          </w:tcPr>
          <w:p w:rsidR="00445F84" w:rsidRPr="009F657F" w:rsidRDefault="00445F84">
            <w:pPr>
              <w:pStyle w:val="af5"/>
              <w:snapToGrid w:val="0"/>
              <w:ind w:left="-78"/>
              <w:rPr>
                <w:sz w:val="22"/>
                <w:szCs w:val="22"/>
                <w:lang w:val="en-US"/>
              </w:rPr>
            </w:pPr>
          </w:p>
        </w:tc>
      </w:tr>
      <w:tr w:rsidR="00445F84" w:rsidRPr="009F657F">
        <w:trPr>
          <w:trHeight w:val="278"/>
        </w:trPr>
        <w:tc>
          <w:tcPr>
            <w:tcW w:w="10422" w:type="dxa"/>
            <w:tcBorders>
              <w:top w:val="single" w:sz="4" w:space="0" w:color="000000"/>
              <w:bottom w:val="single" w:sz="4" w:space="0" w:color="000000"/>
            </w:tcBorders>
            <w:shd w:val="clear" w:color="auto" w:fill="auto"/>
          </w:tcPr>
          <w:p w:rsidR="00445F84" w:rsidRPr="009F657F" w:rsidRDefault="00445F84">
            <w:pPr>
              <w:pStyle w:val="af5"/>
              <w:snapToGrid w:val="0"/>
              <w:ind w:left="-78"/>
              <w:rPr>
                <w:sz w:val="22"/>
                <w:szCs w:val="22"/>
                <w:lang w:val="en-US"/>
              </w:rPr>
            </w:pPr>
          </w:p>
        </w:tc>
      </w:tr>
    </w:tbl>
    <w:p w:rsidR="00445F84" w:rsidRDefault="001F337B">
      <w:pPr>
        <w:rPr>
          <w:sz w:val="22"/>
          <w:szCs w:val="22"/>
        </w:rPr>
      </w:pP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purposes</w:t>
      </w:r>
      <w:proofErr w:type="spellEnd"/>
      <w:r>
        <w:rPr>
          <w:sz w:val="22"/>
          <w:szCs w:val="22"/>
        </w:rPr>
        <w:t xml:space="preserve"> </w:t>
      </w:r>
      <w:proofErr w:type="spellStart"/>
      <w:r>
        <w:rPr>
          <w:sz w:val="22"/>
          <w:szCs w:val="22"/>
        </w:rPr>
        <w:t>of</w:t>
      </w:r>
      <w:proofErr w:type="spellEnd"/>
      <w:r>
        <w:rPr>
          <w:sz w:val="22"/>
          <w:szCs w:val="22"/>
        </w:rPr>
        <w:t>:</w:t>
      </w:r>
    </w:p>
    <w:p w:rsidR="00445F84" w:rsidRPr="009F657F" w:rsidRDefault="001F337B">
      <w:pPr>
        <w:pStyle w:val="115"/>
        <w:numPr>
          <w:ilvl w:val="0"/>
          <w:numId w:val="5"/>
        </w:numPr>
        <w:tabs>
          <w:tab w:val="left" w:pos="284"/>
        </w:tabs>
        <w:ind w:left="0" w:firstLine="0"/>
      </w:pPr>
      <w:r w:rsidRPr="009F657F">
        <w:t xml:space="preserve">performing the functions, powers and duties assigned by </w:t>
      </w:r>
      <w:r w:rsidRPr="009F657F">
        <w:t>the legislation of the Russian Federation in the field of education, and performing other statutory tasks;</w:t>
      </w:r>
    </w:p>
    <w:p w:rsidR="00445F84" w:rsidRPr="009F657F" w:rsidRDefault="001F337B">
      <w:pPr>
        <w:pStyle w:val="115"/>
        <w:numPr>
          <w:ilvl w:val="0"/>
          <w:numId w:val="5"/>
        </w:numPr>
        <w:tabs>
          <w:tab w:val="left" w:pos="284"/>
        </w:tabs>
        <w:ind w:left="0" w:firstLine="0"/>
      </w:pPr>
      <w:r w:rsidRPr="009F657F">
        <w:t>compliance with the requirements of the legislation of the Russian Federation in the field of education;</w:t>
      </w:r>
    </w:p>
    <w:p w:rsidR="00445F84" w:rsidRPr="009F657F" w:rsidRDefault="001F337B">
      <w:pPr>
        <w:pStyle w:val="115"/>
        <w:numPr>
          <w:ilvl w:val="0"/>
          <w:numId w:val="5"/>
        </w:numPr>
        <w:tabs>
          <w:tab w:val="left" w:pos="284"/>
        </w:tabs>
        <w:ind w:left="0" w:firstLine="0"/>
      </w:pPr>
      <w:proofErr w:type="gramStart"/>
      <w:r w:rsidRPr="009F657F">
        <w:t>ensuring</w:t>
      </w:r>
      <w:proofErr w:type="gramEnd"/>
      <w:r w:rsidRPr="009F657F">
        <w:t xml:space="preserve"> information openness of the Academy</w:t>
      </w:r>
      <w:r w:rsidRPr="009F657F">
        <w:t>, providing objective and prompt information to employees, students, graduates and applicants, meeting the requirements of the legislation of the Russian Federation in the field of education.</w:t>
      </w:r>
    </w:p>
    <w:p w:rsidR="00445F84" w:rsidRPr="009F657F" w:rsidRDefault="001F337B">
      <w:pPr>
        <w:ind w:firstLine="567"/>
        <w:rPr>
          <w:lang w:val="en-US"/>
        </w:rPr>
      </w:pPr>
      <w:r w:rsidRPr="009F657F">
        <w:rPr>
          <w:sz w:val="22"/>
          <w:lang w:val="en-US"/>
        </w:rPr>
        <w:t>The Consent to the processing of personal data is valid from the</w:t>
      </w:r>
      <w:r w:rsidRPr="009F657F">
        <w:rPr>
          <w:sz w:val="22"/>
          <w:lang w:val="en-US"/>
        </w:rPr>
        <w:t xml:space="preserve"> date of signing the Consent, for a </w:t>
      </w:r>
      <w:r w:rsidRPr="009F657F">
        <w:rPr>
          <w:rFonts w:ascii="Times New Roman CYR" w:hAnsi="Times New Roman CYR" w:cs="Times New Roman CYR"/>
          <w:sz w:val="22"/>
          <w:lang w:val="en-US"/>
        </w:rPr>
        <w:t>period of 1 year.</w:t>
      </w:r>
    </w:p>
    <w:p w:rsidR="00445F84" w:rsidRPr="009F657F" w:rsidRDefault="001F337B">
      <w:pPr>
        <w:ind w:firstLine="567"/>
        <w:rPr>
          <w:sz w:val="22"/>
          <w:lang w:val="en-US"/>
        </w:rPr>
      </w:pPr>
      <w:r w:rsidRPr="009F657F">
        <w:rPr>
          <w:sz w:val="22"/>
          <w:lang w:val="en-US"/>
        </w:rPr>
        <w:t xml:space="preserve">I have been warned that the processing of my personal data is carried out using paper media and computer equipment, in compliance with the principles and rules for processing personal data provided for </w:t>
      </w:r>
      <w:r w:rsidRPr="009F657F">
        <w:rPr>
          <w:sz w:val="22"/>
          <w:lang w:val="en-US"/>
        </w:rPr>
        <w:t>in the Federal Law "On Personal Data", as well as the necessary legal, organizational and technical measures to protect them from unauthorized or accidental access to them, destruction, modification, blocking, copying, provision, distribution of personal d</w:t>
      </w:r>
      <w:r w:rsidRPr="009F657F">
        <w:rPr>
          <w:sz w:val="22"/>
          <w:lang w:val="en-US"/>
        </w:rPr>
        <w:t>ata, as well as other illegal actions in relation to personal data.</w:t>
      </w:r>
    </w:p>
    <w:p w:rsidR="00445F84" w:rsidRPr="009F657F" w:rsidRDefault="001F337B">
      <w:pPr>
        <w:ind w:firstLine="567"/>
        <w:rPr>
          <w:sz w:val="22"/>
          <w:lang w:val="en-US"/>
        </w:rPr>
      </w:pPr>
      <w:r w:rsidRPr="009F657F">
        <w:rPr>
          <w:rFonts w:ascii="Times New Roman CYR" w:hAnsi="Times New Roman CYR" w:cs="Times New Roman CYR"/>
          <w:sz w:val="22"/>
          <w:lang w:val="en-US"/>
        </w:rPr>
        <w:t>Consent may be revoked prematurely by submitting a written application to</w:t>
      </w:r>
      <w:r w:rsidR="009F657F">
        <w:rPr>
          <w:rFonts w:ascii="Times New Roman CYR" w:hAnsi="Times New Roman CYR" w:cs="Times New Roman CYR"/>
          <w:sz w:val="22"/>
          <w:lang w:val="en-US"/>
        </w:rPr>
        <w:t xml:space="preserve"> t</w:t>
      </w:r>
      <w:r w:rsidRPr="009F657F">
        <w:rPr>
          <w:sz w:val="22"/>
          <w:lang w:val="en-US"/>
        </w:rPr>
        <w:t xml:space="preserve">he </w:t>
      </w:r>
      <w:r w:rsidR="009F657F">
        <w:rPr>
          <w:sz w:val="22"/>
          <w:lang w:val="en-US"/>
        </w:rPr>
        <w:t>O</w:t>
      </w:r>
      <w:r w:rsidRPr="009F657F">
        <w:rPr>
          <w:sz w:val="22"/>
          <w:lang w:val="en-US"/>
        </w:rPr>
        <w:t>perator</w:t>
      </w:r>
      <w:r w:rsidRPr="009F657F">
        <w:rPr>
          <w:rFonts w:ascii="Times New Roman CYR" w:hAnsi="Times New Roman CYR" w:cs="Times New Roman CYR"/>
          <w:sz w:val="22"/>
          <w:lang w:val="en-US"/>
        </w:rPr>
        <w:t>.</w:t>
      </w:r>
    </w:p>
    <w:p w:rsidR="00445F84" w:rsidRPr="009F657F" w:rsidRDefault="001F337B">
      <w:pPr>
        <w:ind w:firstLine="567"/>
        <w:rPr>
          <w:lang w:val="en-US"/>
        </w:rPr>
      </w:pPr>
      <w:r w:rsidRPr="009F657F">
        <w:rPr>
          <w:sz w:val="22"/>
          <w:lang w:val="en-US"/>
        </w:rPr>
        <w:t>I have been warned that in case of revocation of consent to the processing of personal data, the Oper</w:t>
      </w:r>
      <w:r w:rsidRPr="009F657F">
        <w:rPr>
          <w:sz w:val="22"/>
          <w:lang w:val="en-US"/>
        </w:rPr>
        <w:t xml:space="preserve">ator has the right to continue processing personal data without consent if there are grounds specified in </w:t>
      </w:r>
      <w:hyperlink r:id="rId6">
        <w:r w:rsidRPr="009F657F">
          <w:rPr>
            <w:rStyle w:val="InternetLink"/>
            <w:sz w:val="22"/>
            <w:lang w:val="en-US"/>
          </w:rPr>
          <w:t>paragraphs 2-11 of Part 1 of Article 6</w:t>
        </w:r>
      </w:hyperlink>
      <w:r w:rsidRPr="009F657F">
        <w:rPr>
          <w:sz w:val="22"/>
          <w:lang w:val="en-US"/>
        </w:rPr>
        <w:t xml:space="preserve"> and </w:t>
      </w:r>
      <w:hyperlink r:id="rId7">
        <w:r w:rsidRPr="009F657F">
          <w:rPr>
            <w:rStyle w:val="InternetLink"/>
            <w:sz w:val="22"/>
            <w:lang w:val="en-US"/>
          </w:rPr>
          <w:t>Part 2</w:t>
        </w:r>
      </w:hyperlink>
      <w:r w:rsidRPr="009F657F">
        <w:rPr>
          <w:sz w:val="22"/>
          <w:lang w:val="en-US"/>
        </w:rPr>
        <w:t xml:space="preserve"> of Article 1</w:t>
      </w:r>
      <w:r w:rsidRPr="009F657F">
        <w:rPr>
          <w:sz w:val="22"/>
          <w:lang w:val="en-US"/>
        </w:rPr>
        <w:t>0 of the Federal Law</w:t>
      </w:r>
      <w:r w:rsidR="009F657F">
        <w:rPr>
          <w:sz w:val="22"/>
          <w:lang w:val="en-US"/>
        </w:rPr>
        <w:t xml:space="preserve"> </w:t>
      </w:r>
      <w:r w:rsidRPr="009F657F">
        <w:rPr>
          <w:sz w:val="22"/>
          <w:lang w:val="en-US"/>
        </w:rPr>
        <w:t>"On Personal Data".</w:t>
      </w:r>
    </w:p>
    <w:p w:rsidR="00445F84" w:rsidRPr="009F657F" w:rsidRDefault="00445F84">
      <w:pPr>
        <w:ind w:firstLine="567"/>
        <w:rPr>
          <w:lang w:val="en-US"/>
        </w:rPr>
      </w:pPr>
    </w:p>
    <w:p w:rsidR="001F337B" w:rsidRDefault="001F337B" w:rsidP="001F337B">
      <w:pPr>
        <w:pBdr>
          <w:bottom w:val="single" w:sz="4" w:space="1" w:color="auto"/>
        </w:pBdr>
        <w:contextualSpacing/>
        <w:rPr>
          <w:lang w:val="en-US"/>
        </w:rPr>
      </w:pPr>
    </w:p>
    <w:p w:rsidR="001F337B" w:rsidRPr="001F337B" w:rsidRDefault="001F337B" w:rsidP="001F337B">
      <w:pPr>
        <w:ind w:firstLine="708"/>
        <w:contextualSpacing/>
        <w:rPr>
          <w:lang w:val="en-US"/>
        </w:rPr>
      </w:pPr>
      <w:r>
        <w:rPr>
          <w:lang w:val="en-US"/>
        </w:rPr>
        <w:t>Date</w:t>
      </w:r>
      <w:r>
        <w:rPr>
          <w:lang w:val="en-US"/>
        </w:rPr>
        <w:tab/>
      </w:r>
      <w:r>
        <w:rPr>
          <w:lang w:val="en-US"/>
        </w:rPr>
        <w:tab/>
      </w:r>
      <w:r>
        <w:rPr>
          <w:lang w:val="en-US"/>
        </w:rPr>
        <w:tab/>
        <w:t>Signature</w:t>
      </w:r>
      <w:r>
        <w:rPr>
          <w:lang w:val="en-US"/>
        </w:rPr>
        <w:tab/>
      </w:r>
      <w:r>
        <w:rPr>
          <w:lang w:val="en-US"/>
        </w:rPr>
        <w:tab/>
        <w:t>Full name</w:t>
      </w:r>
    </w:p>
    <w:p w:rsidR="00445F84" w:rsidRPr="009F657F" w:rsidRDefault="001F337B">
      <w:pPr>
        <w:spacing w:before="120"/>
        <w:rPr>
          <w:lang w:val="en-US"/>
        </w:rPr>
      </w:pPr>
      <w:r w:rsidRPr="009F657F">
        <w:rPr>
          <w:lang w:val="en-US"/>
        </w:rPr>
        <w:t xml:space="preserve">* processing of personal data – any action (operation) or a set of actions (operations) performed with or without the use of automation </w:t>
      </w:r>
      <w:r w:rsidR="009F657F">
        <w:rPr>
          <w:lang w:val="en-US"/>
        </w:rPr>
        <w:t>systems</w:t>
      </w:r>
      <w:r w:rsidRPr="009F657F">
        <w:rPr>
          <w:lang w:val="en-US"/>
        </w:rPr>
        <w:t xml:space="preserve"> with personal data,</w:t>
      </w:r>
      <w:r w:rsidRPr="009F657F">
        <w:rPr>
          <w:lang w:val="en-US"/>
        </w:rPr>
        <w:t xml:space="preserve"> including collection, recording, systematization, accumulation, storage, clarification (updating, modification), extraction, use, transfer (provision, access), depersonalization, blocking, deletion, and destruction.</w:t>
      </w:r>
    </w:p>
    <w:sectPr w:rsidR="00445F84" w:rsidRPr="009F657F">
      <w:pgSz w:w="11906" w:h="16838"/>
      <w:pgMar w:top="709" w:right="567" w:bottom="851" w:left="1134" w:header="0" w:footer="0" w:gutter="0"/>
      <w:cols w:space="720"/>
      <w:formProt w:val="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92E46"/>
    <w:multiLevelType w:val="multilevel"/>
    <w:tmpl w:val="C0D8B05A"/>
    <w:lvl w:ilvl="0">
      <w:start w:val="1"/>
      <w:numFmt w:val="decimal"/>
      <w:suff w:val="space"/>
      <w:lvlText w:val="%1."/>
      <w:lvlJc w:val="left"/>
      <w:pPr>
        <w:ind w:left="0" w:firstLine="709"/>
      </w:pPr>
      <w:rPr>
        <w:rFonts w:cs="Times New Roman"/>
      </w:rPr>
    </w:lvl>
    <w:lvl w:ilvl="1">
      <w:start w:val="1"/>
      <w:numFmt w:val="decimal"/>
      <w:lvlText w:val="%1.%2."/>
      <w:lvlJc w:val="left"/>
      <w:pPr>
        <w:tabs>
          <w:tab w:val="num" w:pos="1276"/>
        </w:tabs>
        <w:ind w:left="0" w:firstLine="709"/>
      </w:pPr>
      <w:rPr>
        <w:rFonts w:cs="Times New Roman"/>
        <w:u w:val="none"/>
      </w:rPr>
    </w:lvl>
    <w:lvl w:ilvl="2">
      <w:start w:val="1"/>
      <w:numFmt w:val="bullet"/>
      <w:lvlText w:val=""/>
      <w:lvlJc w:val="left"/>
      <w:pPr>
        <w:tabs>
          <w:tab w:val="num" w:pos="1276"/>
        </w:tabs>
        <w:ind w:left="0" w:firstLine="709"/>
      </w:pPr>
      <w:rPr>
        <w:rFonts w:ascii="Symbol" w:hAnsi="Symbol" w:cs="Symbol" w:hint="default"/>
      </w:rPr>
    </w:lvl>
    <w:lvl w:ilvl="3">
      <w:start w:val="1"/>
      <w:numFmt w:val="decimal"/>
      <w:lvlText w:val="(%4)"/>
      <w:lvlJc w:val="left"/>
      <w:pPr>
        <w:ind w:left="1298" w:hanging="360"/>
      </w:pPr>
      <w:rPr>
        <w:rFonts w:cs="Times New Roman"/>
      </w:rPr>
    </w:lvl>
    <w:lvl w:ilvl="4">
      <w:start w:val="1"/>
      <w:numFmt w:val="lowerLetter"/>
      <w:lvlText w:val="(%5)"/>
      <w:lvlJc w:val="left"/>
      <w:pPr>
        <w:ind w:left="1658" w:hanging="360"/>
      </w:pPr>
      <w:rPr>
        <w:rFonts w:cs="Times New Roman"/>
      </w:rPr>
    </w:lvl>
    <w:lvl w:ilvl="5">
      <w:start w:val="1"/>
      <w:numFmt w:val="lowerRoman"/>
      <w:lvlText w:val="(%6)"/>
      <w:lvlJc w:val="left"/>
      <w:pPr>
        <w:ind w:left="2018" w:hanging="360"/>
      </w:pPr>
      <w:rPr>
        <w:rFonts w:cs="Times New Roman"/>
      </w:rPr>
    </w:lvl>
    <w:lvl w:ilvl="6">
      <w:start w:val="1"/>
      <w:numFmt w:val="decimal"/>
      <w:lvlText w:val="%7."/>
      <w:lvlJc w:val="left"/>
      <w:pPr>
        <w:ind w:left="2378" w:hanging="360"/>
      </w:pPr>
      <w:rPr>
        <w:rFonts w:cs="Times New Roman"/>
      </w:rPr>
    </w:lvl>
    <w:lvl w:ilvl="7">
      <w:start w:val="1"/>
      <w:numFmt w:val="lowerLetter"/>
      <w:lvlText w:val="%8."/>
      <w:lvlJc w:val="left"/>
      <w:pPr>
        <w:ind w:left="2738" w:hanging="360"/>
      </w:pPr>
      <w:rPr>
        <w:rFonts w:cs="Times New Roman"/>
      </w:rPr>
    </w:lvl>
    <w:lvl w:ilvl="8">
      <w:start w:val="1"/>
      <w:numFmt w:val="lowerRoman"/>
      <w:lvlText w:val="%9."/>
      <w:lvlJc w:val="left"/>
      <w:pPr>
        <w:ind w:left="3098" w:hanging="360"/>
      </w:pPr>
      <w:rPr>
        <w:rFonts w:cs="Times New Roman"/>
      </w:rPr>
    </w:lvl>
  </w:abstractNum>
  <w:abstractNum w:abstractNumId="1">
    <w:nsid w:val="27174672"/>
    <w:multiLevelType w:val="multilevel"/>
    <w:tmpl w:val="73B8CBA2"/>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DE4690E"/>
    <w:multiLevelType w:val="multilevel"/>
    <w:tmpl w:val="30849A48"/>
    <w:lvl w:ilvl="0">
      <w:start w:val="1"/>
      <w:numFmt w:val="bullet"/>
      <w:lvlText w:val="‒"/>
      <w:lvlJc w:val="left"/>
      <w:pPr>
        <w:ind w:left="720" w:hanging="360"/>
      </w:pPr>
      <w:rPr>
        <w:rFonts w:ascii="Times New Roman" w:hAnsi="Times New Roman" w:cs="Times New Roman" w:hint="default"/>
        <w:color w:val="00000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EB1EAC"/>
    <w:multiLevelType w:val="multilevel"/>
    <w:tmpl w:val="A23410C2"/>
    <w:lvl w:ilvl="0">
      <w:start w:val="1"/>
      <w:numFmt w:val="bullet"/>
      <w:lvlText w:val=""/>
      <w:lvlJc w:val="left"/>
      <w:pPr>
        <w:tabs>
          <w:tab w:val="num" w:pos="1117"/>
        </w:tabs>
        <w:ind w:left="720" w:firstLine="0"/>
      </w:pPr>
      <w:rPr>
        <w:rFonts w:ascii="Symbol" w:hAnsi="Symbol" w:cs="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7025144E"/>
    <w:multiLevelType w:val="multilevel"/>
    <w:tmpl w:val="6D3ABF5A"/>
    <w:lvl w:ilvl="0">
      <w:start w:val="1"/>
      <w:numFmt w:val="decimal"/>
      <w:lvlText w:val="%1."/>
      <w:lvlJc w:val="left"/>
      <w:pPr>
        <w:tabs>
          <w:tab w:val="num" w:pos="1495"/>
        </w:tabs>
        <w:ind w:left="1495"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F84"/>
    <w:rsid w:val="001F337B"/>
    <w:rsid w:val="00445F84"/>
    <w:rsid w:val="009F6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Free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Times New Roman" w:eastAsia="Times New Roman" w:hAnsi="Times New Roman" w:cs="Times New Roman"/>
      <w:sz w:val="20"/>
      <w:szCs w:val="20"/>
      <w:lang w:val="ru-RU" w:bidi="ar-SA"/>
    </w:rPr>
  </w:style>
  <w:style w:type="paragraph" w:styleId="1">
    <w:name w:val="heading 1"/>
    <w:basedOn w:val="a"/>
    <w:next w:val="a"/>
    <w:qFormat/>
    <w:pPr>
      <w:keepNext/>
      <w:numPr>
        <w:numId w:val="1"/>
      </w:numPr>
      <w:spacing w:before="240" w:after="60"/>
      <w:outlineLvl w:val="0"/>
    </w:pPr>
    <w:rPr>
      <w:rFonts w:ascii="Cambria" w:hAnsi="Cambria" w:cs="Cambria"/>
      <w:b/>
      <w:bCs/>
      <w:sz w:val="32"/>
      <w:szCs w:val="32"/>
    </w:rPr>
  </w:style>
  <w:style w:type="paragraph" w:styleId="2">
    <w:name w:val="heading 2"/>
    <w:basedOn w:val="a"/>
    <w:next w:val="a"/>
    <w:qFormat/>
    <w:pPr>
      <w:keepNext/>
      <w:numPr>
        <w:ilvl w:val="1"/>
        <w:numId w:val="1"/>
      </w:numPr>
      <w:jc w:val="center"/>
      <w:outlineLvl w:val="1"/>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ascii="Times New Roman" w:hAnsi="Times New Roman" w:cs="Times New Roman"/>
    </w:rPr>
  </w:style>
  <w:style w:type="character" w:customStyle="1" w:styleId="WW8Num2z2">
    <w:name w:val="WW8Num2z2"/>
    <w:qFormat/>
    <w:rPr>
      <w:rFonts w:cs="Times New Roman"/>
    </w:rPr>
  </w:style>
  <w:style w:type="character" w:customStyle="1" w:styleId="WW8Num3z0">
    <w:name w:val="WW8Num3z0"/>
    <w:qFormat/>
    <w:rPr>
      <w:rFonts w:cs="Times New Roman"/>
    </w:rPr>
  </w:style>
  <w:style w:type="character" w:customStyle="1" w:styleId="WW8Num4z0">
    <w:name w:val="WW8Num4z0"/>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sz w:val="28"/>
      <w:szCs w:val="28"/>
    </w:rPr>
  </w:style>
  <w:style w:type="character" w:customStyle="1" w:styleId="WW8Num5z2">
    <w:name w:val="WW8Num5z2"/>
    <w:qFormat/>
    <w:rPr>
      <w:rFonts w:cs="Times New Roman"/>
    </w:rPr>
  </w:style>
  <w:style w:type="character" w:customStyle="1" w:styleId="WW8Num6z0">
    <w:name w:val="WW8Num6z0"/>
    <w:qFormat/>
    <w:rPr>
      <w:rFonts w:ascii="Times New Roman" w:hAnsi="Times New Roman" w:cs="Times New Roman"/>
      <w:sz w:val="22"/>
    </w:rPr>
  </w:style>
  <w:style w:type="character" w:customStyle="1" w:styleId="WW8Num6z1">
    <w:name w:val="WW8Num6z1"/>
    <w:qFormat/>
    <w:rPr>
      <w:rFonts w:cs="Times New Roman"/>
    </w:rPr>
  </w:style>
  <w:style w:type="character" w:customStyle="1" w:styleId="WW8Num7z0">
    <w:name w:val="WW8Num7z0"/>
    <w:qFormat/>
    <w:rPr>
      <w:rFonts w:ascii="Times New Roman" w:hAnsi="Times New Roman" w:cs="Times New Roman"/>
      <w:color w:val="000000"/>
      <w:sz w:val="22"/>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hAnsi="Times New Roman" w:cs="Times New Roman"/>
      <w:color w:val="00000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cs="Times New Roman"/>
    </w:rPr>
  </w:style>
  <w:style w:type="character" w:customStyle="1" w:styleId="WW8Num9z1">
    <w:name w:val="WW8Num9z1"/>
    <w:qFormat/>
    <w:rPr>
      <w:rFonts w:cs="Times New Roman"/>
      <w:u w:val="none"/>
    </w:rPr>
  </w:style>
  <w:style w:type="character" w:customStyle="1" w:styleId="WW8Num9z2">
    <w:name w:val="WW8Num9z2"/>
    <w:qFormat/>
    <w:rPr>
      <w:rFonts w:ascii="Symbol" w:hAnsi="Symbol" w:cs="Symbol"/>
    </w:rPr>
  </w:style>
  <w:style w:type="character" w:customStyle="1" w:styleId="WW8Num10z0">
    <w:name w:val="WW8Num10z0"/>
    <w:qFormat/>
    <w:rPr>
      <w:rFonts w:ascii="Symbol" w:eastAsia="Times New Roman" w:hAnsi="Symbol" w:cs="Symbol"/>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2z0">
    <w:name w:val="WW8Num12z0"/>
    <w:qFormat/>
    <w:rPr>
      <w:rFonts w:cs="Times New Roman"/>
    </w:rPr>
  </w:style>
  <w:style w:type="character" w:customStyle="1" w:styleId="WW8Num13z0">
    <w:name w:val="WW8Num13z0"/>
    <w:qFormat/>
    <w:rPr>
      <w:rFonts w:cs="Times New Roman"/>
    </w:rPr>
  </w:style>
  <w:style w:type="character" w:customStyle="1" w:styleId="WW8Num14z0">
    <w:name w:val="WW8Num14z0"/>
    <w:qFormat/>
    <w:rPr>
      <w:rFonts w:cs="Times New Roman"/>
    </w:rPr>
  </w:style>
  <w:style w:type="character" w:customStyle="1" w:styleId="WW8Num15z0">
    <w:name w:val="WW8Num15z0"/>
    <w:qFormat/>
    <w:rPr>
      <w:rFonts w:ascii="Times New Roman" w:hAnsi="Times New Roman" w:cs="Times New Roman"/>
      <w:color w:val="000000"/>
      <w:sz w:val="22"/>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cs="Times New Roman"/>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cs="Times New Roman"/>
    </w:rPr>
  </w:style>
  <w:style w:type="character" w:customStyle="1" w:styleId="WW8Num19z1">
    <w:name w:val="WW8Num19z1"/>
    <w:qFormat/>
    <w:rPr>
      <w:rFonts w:cs="Times New Roman"/>
      <w:u w:val="none"/>
    </w:rPr>
  </w:style>
  <w:style w:type="character" w:customStyle="1" w:styleId="WW8Num19z2">
    <w:name w:val="WW8Num19z2"/>
    <w:qFormat/>
    <w:rPr>
      <w:rFonts w:ascii="Symbol" w:hAnsi="Symbol" w:cs="Symbol"/>
    </w:rPr>
  </w:style>
  <w:style w:type="character" w:customStyle="1" w:styleId="WW8Num20z0">
    <w:name w:val="WW8Num20z0"/>
    <w:qFormat/>
    <w:rPr>
      <w:rFonts w:cs="Times New Roman"/>
    </w:rPr>
  </w:style>
  <w:style w:type="character" w:customStyle="1" w:styleId="WW8Num21z0">
    <w:name w:val="WW8Num21z0"/>
    <w:qFormat/>
    <w:rPr>
      <w:rFonts w:cs="Times New Roman"/>
    </w:rPr>
  </w:style>
  <w:style w:type="character" w:customStyle="1" w:styleId="WW8Num22z0">
    <w:name w:val="WW8Num22z0"/>
    <w:qFormat/>
    <w:rPr>
      <w:rFonts w:cs="Times New Roman"/>
    </w:rPr>
  </w:style>
  <w:style w:type="character" w:customStyle="1" w:styleId="WW8Num23z0">
    <w:name w:val="WW8Num23z0"/>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Times New Roman" w:hAnsi="Times New Roman" w:cs="Times New Roman"/>
      <w:sz w:val="22"/>
    </w:rPr>
  </w:style>
  <w:style w:type="character" w:customStyle="1" w:styleId="WW8Num25z1">
    <w:name w:val="WW8Num25z1"/>
    <w:qFormat/>
    <w:rPr>
      <w:rFonts w:cs="Times New Roman"/>
    </w:rPr>
  </w:style>
  <w:style w:type="character" w:customStyle="1" w:styleId="WW8Num26z0">
    <w:name w:val="WW8Num26z0"/>
    <w:qFormat/>
    <w:rPr>
      <w:rFonts w:ascii="Times New Roman" w:hAnsi="Times New Roman" w:cs="Times New Roman"/>
      <w:color w:val="000000"/>
      <w:sz w:val="22"/>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rFonts w:ascii="Symbol" w:eastAsia="Times New Roman"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Times New Roman" w:hAnsi="Times New Roman" w:cs="Times New Roman"/>
      <w:color w:val="000000"/>
      <w:sz w:val="22"/>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cs="Times New Roman"/>
    </w:rPr>
  </w:style>
  <w:style w:type="character" w:customStyle="1" w:styleId="WW8Num31z0">
    <w:name w:val="WW8Num31z0"/>
    <w:qFormat/>
    <w:rPr>
      <w:rFonts w:cs="Times New Roman"/>
    </w:rPr>
  </w:style>
  <w:style w:type="character" w:customStyle="1" w:styleId="WW8NumSt33z0">
    <w:name w:val="WW8NumSt33z0"/>
    <w:qFormat/>
    <w:rPr>
      <w:rFonts w:ascii="Times New Roman" w:hAnsi="Times New Roman" w:cs="Times New Roman"/>
      <w:color w:val="000000"/>
      <w:sz w:val="22"/>
    </w:rPr>
  </w:style>
  <w:style w:type="character" w:customStyle="1" w:styleId="WW8NumSt35z0">
    <w:name w:val="WW8NumSt35z0"/>
    <w:qFormat/>
    <w:rPr>
      <w:rFonts w:ascii="Times New Roman" w:hAnsi="Times New Roman" w:cs="Times New Roman"/>
      <w:color w:val="000000"/>
      <w:sz w:val="26"/>
    </w:rPr>
  </w:style>
  <w:style w:type="character" w:customStyle="1" w:styleId="a3">
    <w:name w:val="Верхний колонтитул Знак"/>
    <w:qFormat/>
    <w:rPr>
      <w:sz w:val="24"/>
    </w:rPr>
  </w:style>
  <w:style w:type="character" w:customStyle="1" w:styleId="a4">
    <w:name w:val="Нижний колонтитул Знак"/>
    <w:qFormat/>
    <w:rPr>
      <w:sz w:val="24"/>
    </w:rPr>
  </w:style>
  <w:style w:type="character" w:customStyle="1" w:styleId="20">
    <w:name w:val="Заголовок 2 Знак"/>
    <w:qFormat/>
    <w:rPr>
      <w:sz w:val="40"/>
    </w:rPr>
  </w:style>
  <w:style w:type="character" w:customStyle="1" w:styleId="a5">
    <w:name w:val="Заголовок Знак"/>
    <w:qFormat/>
    <w:rPr>
      <w:b/>
      <w:sz w:val="26"/>
    </w:rPr>
  </w:style>
  <w:style w:type="character" w:customStyle="1" w:styleId="10">
    <w:name w:val="Заголовок 1 Знак"/>
    <w:qFormat/>
    <w:rPr>
      <w:rFonts w:ascii="Cambria" w:hAnsi="Cambria" w:cs="Cambria"/>
      <w:b/>
      <w:sz w:val="32"/>
    </w:rPr>
  </w:style>
  <w:style w:type="character" w:customStyle="1" w:styleId="a6">
    <w:name w:val="Основной текст Знак"/>
    <w:qFormat/>
    <w:rPr>
      <w:sz w:val="28"/>
    </w:rPr>
  </w:style>
  <w:style w:type="character" w:customStyle="1" w:styleId="a7">
    <w:name w:val="Цветовое выделение"/>
    <w:qFormat/>
    <w:rPr>
      <w:b/>
      <w:color w:val="000080"/>
      <w:sz w:val="20"/>
    </w:rPr>
  </w:style>
  <w:style w:type="character" w:styleId="a8">
    <w:name w:val="annotation reference"/>
    <w:qFormat/>
    <w:rPr>
      <w:rFonts w:cs="Times New Roman"/>
      <w:sz w:val="16"/>
      <w:szCs w:val="16"/>
    </w:rPr>
  </w:style>
  <w:style w:type="character" w:customStyle="1" w:styleId="a9">
    <w:name w:val="Текст примечания Знак"/>
    <w:qFormat/>
    <w:rPr>
      <w:rFonts w:cs="Times New Roman"/>
    </w:rPr>
  </w:style>
  <w:style w:type="character" w:customStyle="1" w:styleId="aa">
    <w:name w:val="Тема примечания Знак"/>
    <w:qFormat/>
    <w:rPr>
      <w:rFonts w:cs="Times New Roman"/>
      <w:b/>
      <w:bCs/>
    </w:rPr>
  </w:style>
  <w:style w:type="character" w:customStyle="1" w:styleId="ab">
    <w:name w:val="Текст выноски Знак"/>
    <w:qFormat/>
    <w:rPr>
      <w:rFonts w:ascii="Tahoma" w:hAnsi="Tahoma" w:cs="Tahoma"/>
      <w:sz w:val="16"/>
      <w:szCs w:val="16"/>
    </w:rPr>
  </w:style>
  <w:style w:type="character" w:customStyle="1" w:styleId="ac">
    <w:name w:val="Отступы элементов списка Знак"/>
    <w:qFormat/>
    <w:rPr>
      <w:rFonts w:cs="Times New Roman CYR"/>
    </w:rPr>
  </w:style>
  <w:style w:type="character" w:customStyle="1" w:styleId="ad">
    <w:name w:val="Написание специального слова Знак"/>
    <w:qFormat/>
    <w:rPr>
      <w:rFonts w:cs="Times New Roman CYR"/>
      <w:sz w:val="26"/>
    </w:rPr>
  </w:style>
  <w:style w:type="character" w:customStyle="1" w:styleId="ae">
    <w:name w:val="Слово утверждения документа"/>
    <w:qFormat/>
    <w:rPr>
      <w:rFonts w:cs="Times New Roman"/>
      <w:caps/>
    </w:rPr>
  </w:style>
  <w:style w:type="character" w:customStyle="1" w:styleId="af">
    <w:name w:val="Отступ до тела приказа Знак"/>
    <w:basedOn w:val="ac"/>
    <w:qFormat/>
    <w:rPr>
      <w:rFonts w:cs="Times New Roman CYR"/>
    </w:rPr>
  </w:style>
  <w:style w:type="character" w:customStyle="1" w:styleId="af0">
    <w:name w:val="Утверждение документа Знак"/>
    <w:qFormat/>
    <w:rPr>
      <w:rFonts w:cs="Times New Roman"/>
      <w:sz w:val="24"/>
      <w:szCs w:val="24"/>
    </w:rPr>
  </w:style>
  <w:style w:type="character" w:customStyle="1" w:styleId="af1">
    <w:name w:val="Слово Приложение"/>
    <w:qFormat/>
    <w:rPr>
      <w:rFonts w:cs="Times New Roman"/>
    </w:rPr>
  </w:style>
  <w:style w:type="character" w:customStyle="1" w:styleId="af2">
    <w:name w:val="Абзац названия документа Знак"/>
    <w:qFormat/>
    <w:rPr>
      <w:rFonts w:cs="Times New Roman"/>
      <w:sz w:val="24"/>
      <w:szCs w:val="24"/>
    </w:rPr>
  </w:style>
  <w:style w:type="character" w:customStyle="1" w:styleId="af3">
    <w:name w:val="Шрифт абзаца по умолчанию (шапка документа)"/>
    <w:qFormat/>
    <w:rPr>
      <w:rFonts w:ascii="Calibri" w:eastAsia="Times New Roman" w:hAnsi="Calibri" w:cs="Calibri"/>
      <w:lang w:val="ru-RU"/>
    </w:rPr>
  </w:style>
  <w:style w:type="character" w:customStyle="1" w:styleId="13">
    <w:name w:val="Обычный + 13 пт Знак (шапка документа)"/>
    <w:qFormat/>
    <w:rPr>
      <w:rFonts w:ascii="Calibri" w:eastAsia="Times New Roman" w:hAnsi="Calibri" w:cs="Courier New"/>
      <w:color w:val="000000"/>
      <w:sz w:val="28"/>
      <w:szCs w:val="28"/>
      <w:lang w:val="ru-RU" w:bidi="ar-SA"/>
    </w:rPr>
  </w:style>
  <w:style w:type="character" w:customStyle="1" w:styleId="af4">
    <w:name w:val="Текст выноски Знак (шапка документа)"/>
    <w:qFormat/>
    <w:rPr>
      <w:rFonts w:ascii="Tahoma" w:eastAsia="Times New Roman" w:hAnsi="Tahoma" w:cs="Tahoma"/>
      <w:color w:val="000000"/>
      <w:sz w:val="16"/>
      <w:szCs w:val="16"/>
      <w:lang w:val="ru-RU" w:bidi="ar-SA"/>
    </w:rPr>
  </w:style>
  <w:style w:type="character" w:customStyle="1" w:styleId="InternetLink">
    <w:name w:val="Internet Link"/>
    <w:rPr>
      <w:rFonts w:cs="Times New Roman"/>
      <w:color w:val="0000FF"/>
      <w:u w:val="single"/>
    </w:rPr>
  </w:style>
  <w:style w:type="paragraph" w:customStyle="1" w:styleId="Heading">
    <w:name w:val="Heading"/>
    <w:basedOn w:val="a"/>
    <w:next w:val="af5"/>
    <w:qFormat/>
    <w:pPr>
      <w:ind w:left="-567" w:right="-426"/>
      <w:jc w:val="center"/>
    </w:pPr>
    <w:rPr>
      <w:b/>
      <w:sz w:val="26"/>
    </w:rPr>
  </w:style>
  <w:style w:type="paragraph" w:styleId="af5">
    <w:name w:val="Body Text"/>
    <w:basedOn w:val="a"/>
    <w:rPr>
      <w:sz w:val="28"/>
    </w:rPr>
  </w:style>
  <w:style w:type="paragraph" w:styleId="af6">
    <w:name w:val="List"/>
    <w:basedOn w:val="af5"/>
    <w:rPr>
      <w:rFonts w:cs="FreeSans"/>
    </w:rPr>
  </w:style>
  <w:style w:type="paragraph" w:styleId="af7">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styleId="af8">
    <w:name w:val="header"/>
    <w:basedOn w:val="a"/>
    <w:pPr>
      <w:tabs>
        <w:tab w:val="center" w:pos="4677"/>
        <w:tab w:val="right" w:pos="9355"/>
      </w:tabs>
    </w:pPr>
    <w:rPr>
      <w:sz w:val="24"/>
      <w:szCs w:val="24"/>
    </w:rPr>
  </w:style>
  <w:style w:type="paragraph" w:styleId="af9">
    <w:name w:val="footer"/>
    <w:basedOn w:val="a"/>
    <w:pPr>
      <w:tabs>
        <w:tab w:val="center" w:pos="4677"/>
        <w:tab w:val="right" w:pos="9355"/>
      </w:tabs>
    </w:pPr>
    <w:rPr>
      <w:sz w:val="24"/>
      <w:szCs w:val="24"/>
    </w:rPr>
  </w:style>
  <w:style w:type="paragraph" w:customStyle="1" w:styleId="afa">
    <w:name w:val="Таблицы (моноширинный)"/>
    <w:basedOn w:val="a"/>
    <w:next w:val="a"/>
    <w:qFormat/>
    <w:pPr>
      <w:widowControl w:val="0"/>
      <w:autoSpaceDE w:val="0"/>
    </w:pPr>
    <w:rPr>
      <w:rFonts w:ascii="Courier New" w:hAnsi="Courier New" w:cs="Courier New"/>
    </w:rPr>
  </w:style>
  <w:style w:type="paragraph" w:customStyle="1" w:styleId="afb">
    <w:name w:val="Нормальный (таблица)"/>
    <w:basedOn w:val="a"/>
    <w:next w:val="a"/>
    <w:qFormat/>
    <w:pPr>
      <w:widowControl w:val="0"/>
      <w:autoSpaceDE w:val="0"/>
    </w:pPr>
    <w:rPr>
      <w:rFonts w:ascii="Arial" w:hAnsi="Arial" w:cs="Arial"/>
    </w:rPr>
  </w:style>
  <w:style w:type="paragraph" w:styleId="afc">
    <w:name w:val="annotation text"/>
    <w:basedOn w:val="a"/>
    <w:qFormat/>
  </w:style>
  <w:style w:type="paragraph" w:styleId="afd">
    <w:name w:val="annotation subject"/>
    <w:basedOn w:val="afc"/>
    <w:next w:val="afc"/>
    <w:qFormat/>
    <w:rPr>
      <w:b/>
      <w:bCs/>
    </w:rPr>
  </w:style>
  <w:style w:type="paragraph" w:styleId="afe">
    <w:name w:val="Balloon Text"/>
    <w:basedOn w:val="a"/>
    <w:qFormat/>
    <w:rPr>
      <w:rFonts w:ascii="Tahoma" w:hAnsi="Tahoma" w:cs="Tahoma"/>
      <w:sz w:val="16"/>
      <w:szCs w:val="16"/>
    </w:rPr>
  </w:style>
  <w:style w:type="paragraph" w:customStyle="1" w:styleId="111015">
    <w:name w:val="Стиль Абзац списка + 11 пт Текст 1 уплотненный на  015 пт"/>
    <w:basedOn w:val="a"/>
    <w:qFormat/>
    <w:pPr>
      <w:ind w:left="720"/>
      <w:contextualSpacing/>
      <w:jc w:val="left"/>
    </w:pPr>
    <w:rPr>
      <w:rFonts w:ascii="Calibri" w:hAnsi="Calibri" w:cs="Calibri"/>
      <w:color w:val="000000"/>
      <w:sz w:val="22"/>
      <w:szCs w:val="22"/>
    </w:rPr>
  </w:style>
  <w:style w:type="paragraph" w:customStyle="1" w:styleId="1110151">
    <w:name w:val="Стиль Абзац списка + 11 пт Текст 1 уплотненный на  015 пт1"/>
    <w:basedOn w:val="a"/>
    <w:qFormat/>
    <w:pPr>
      <w:ind w:left="720"/>
      <w:contextualSpacing/>
      <w:jc w:val="left"/>
    </w:pPr>
    <w:rPr>
      <w:rFonts w:ascii="Calibri" w:hAnsi="Calibri" w:cs="Calibri"/>
      <w:spacing w:val="-3"/>
      <w:sz w:val="22"/>
      <w:szCs w:val="22"/>
    </w:rPr>
  </w:style>
  <w:style w:type="paragraph" w:customStyle="1" w:styleId="1110152">
    <w:name w:val="Стиль Абзац списка + 11 пт Текст 1 уплотненный на  015 пт2"/>
    <w:basedOn w:val="a"/>
    <w:next w:val="111015"/>
    <w:qFormat/>
    <w:pPr>
      <w:ind w:left="720"/>
      <w:contextualSpacing/>
      <w:jc w:val="left"/>
    </w:pPr>
    <w:rPr>
      <w:rFonts w:ascii="Calibri" w:hAnsi="Calibri" w:cs="Calibri"/>
      <w:color w:val="000000"/>
      <w:spacing w:val="-3"/>
      <w:sz w:val="22"/>
      <w:szCs w:val="22"/>
    </w:rPr>
  </w:style>
  <w:style w:type="paragraph" w:customStyle="1" w:styleId="aff">
    <w:name w:val="Отступы элементов списка"/>
    <w:basedOn w:val="a"/>
    <w:qFormat/>
    <w:pPr>
      <w:widowControl w:val="0"/>
      <w:tabs>
        <w:tab w:val="left" w:pos="0"/>
        <w:tab w:val="left" w:pos="1495"/>
      </w:tabs>
      <w:autoSpaceDE w:val="0"/>
      <w:ind w:left="1495" w:firstLine="709"/>
    </w:pPr>
    <w:rPr>
      <w:rFonts w:cs="Times New Roman CYR"/>
      <w:szCs w:val="28"/>
    </w:rPr>
  </w:style>
  <w:style w:type="paragraph" w:customStyle="1" w:styleId="aff0">
    <w:name w:val="Написание специального слова"/>
    <w:basedOn w:val="a"/>
    <w:qFormat/>
    <w:pPr>
      <w:widowControl w:val="0"/>
      <w:autoSpaceDE w:val="0"/>
      <w:spacing w:before="343"/>
      <w:jc w:val="center"/>
    </w:pPr>
    <w:rPr>
      <w:rFonts w:cs="Times New Roman CYR"/>
      <w:szCs w:val="28"/>
    </w:rPr>
  </w:style>
  <w:style w:type="paragraph" w:customStyle="1" w:styleId="aff1">
    <w:name w:val="Утверждение документа"/>
    <w:basedOn w:val="a"/>
    <w:qFormat/>
    <w:pPr>
      <w:ind w:left="4536"/>
      <w:jc w:val="right"/>
    </w:pPr>
  </w:style>
  <w:style w:type="paragraph" w:customStyle="1" w:styleId="16">
    <w:name w:val="Утверждение документа + Слева:  16"/>
    <w:basedOn w:val="aff1"/>
    <w:qFormat/>
    <w:pPr>
      <w:ind w:left="9356"/>
    </w:pPr>
  </w:style>
  <w:style w:type="paragraph" w:customStyle="1" w:styleId="11">
    <w:name w:val="Большой список уровень 1"/>
    <w:basedOn w:val="a"/>
    <w:next w:val="a"/>
    <w:qFormat/>
    <w:pPr>
      <w:keepNext/>
      <w:spacing w:before="360"/>
      <w:ind w:right="709" w:firstLine="709"/>
      <w:jc w:val="center"/>
    </w:pPr>
    <w:rPr>
      <w:b/>
      <w:bCs/>
      <w:caps/>
      <w:szCs w:val="28"/>
    </w:rPr>
  </w:style>
  <w:style w:type="paragraph" w:customStyle="1" w:styleId="21">
    <w:name w:val="Большой список уровень 2"/>
    <w:basedOn w:val="a"/>
    <w:qFormat/>
    <w:pPr>
      <w:tabs>
        <w:tab w:val="left" w:pos="1276"/>
      </w:tabs>
      <w:ind w:firstLine="709"/>
    </w:pPr>
    <w:rPr>
      <w:szCs w:val="28"/>
    </w:rPr>
  </w:style>
  <w:style w:type="paragraph" w:customStyle="1" w:styleId="3">
    <w:name w:val="Большой список уровень 3"/>
    <w:basedOn w:val="a"/>
    <w:qFormat/>
    <w:pPr>
      <w:tabs>
        <w:tab w:val="left" w:pos="1276"/>
      </w:tabs>
      <w:ind w:firstLine="709"/>
    </w:pPr>
    <w:rPr>
      <w:szCs w:val="28"/>
    </w:rPr>
  </w:style>
  <w:style w:type="paragraph" w:customStyle="1" w:styleId="aff2">
    <w:name w:val="Отступ до тела приказа"/>
    <w:basedOn w:val="aff"/>
    <w:next w:val="aff"/>
    <w:qFormat/>
    <w:pPr>
      <w:spacing w:before="343"/>
    </w:pPr>
  </w:style>
  <w:style w:type="paragraph" w:customStyle="1" w:styleId="aff3">
    <w:name w:val="Отступ после тела приказа"/>
    <w:basedOn w:val="aff"/>
    <w:next w:val="aff"/>
    <w:qFormat/>
    <w:pPr>
      <w:spacing w:after="687"/>
    </w:pPr>
  </w:style>
  <w:style w:type="paragraph" w:customStyle="1" w:styleId="aff4">
    <w:name w:val="Атрибуты приказа левый верх"/>
    <w:basedOn w:val="a"/>
    <w:qFormat/>
    <w:pPr>
      <w:jc w:val="left"/>
    </w:pPr>
  </w:style>
  <w:style w:type="paragraph" w:customStyle="1" w:styleId="aff5">
    <w:name w:val="Атрибуты приказа средний верх"/>
    <w:basedOn w:val="a"/>
    <w:qFormat/>
    <w:pPr>
      <w:jc w:val="center"/>
    </w:pPr>
  </w:style>
  <w:style w:type="paragraph" w:customStyle="1" w:styleId="aff6">
    <w:name w:val="Атрибуты приказа правый верх"/>
    <w:basedOn w:val="a"/>
    <w:qFormat/>
    <w:pPr>
      <w:jc w:val="right"/>
    </w:pPr>
  </w:style>
  <w:style w:type="paragraph" w:customStyle="1" w:styleId="aff7">
    <w:name w:val="Атрибуты приказа левый низ"/>
    <w:basedOn w:val="a"/>
    <w:qFormat/>
    <w:pPr>
      <w:jc w:val="left"/>
    </w:pPr>
  </w:style>
  <w:style w:type="paragraph" w:customStyle="1" w:styleId="aff8">
    <w:name w:val="Атрибуты приказа средний низ"/>
    <w:basedOn w:val="a"/>
    <w:qFormat/>
    <w:pPr>
      <w:jc w:val="center"/>
    </w:pPr>
  </w:style>
  <w:style w:type="paragraph" w:customStyle="1" w:styleId="aff9">
    <w:name w:val="Атрибуты приказа правый низ"/>
    <w:basedOn w:val="a"/>
    <w:qFormat/>
    <w:pPr>
      <w:jc w:val="right"/>
    </w:pPr>
  </w:style>
  <w:style w:type="paragraph" w:customStyle="1" w:styleId="affa">
    <w:name w:val="Абзац названия документа"/>
    <w:basedOn w:val="a"/>
    <w:qFormat/>
    <w:pPr>
      <w:jc w:val="left"/>
    </w:pPr>
  </w:style>
  <w:style w:type="paragraph" w:customStyle="1" w:styleId="affb">
    <w:name w:val="Обычный (шапка документа)"/>
    <w:qFormat/>
    <w:pPr>
      <w:spacing w:after="200"/>
      <w:jc w:val="both"/>
    </w:pPr>
    <w:rPr>
      <w:rFonts w:ascii="Times New Roman" w:eastAsia="Times New Roman" w:hAnsi="Times New Roman" w:cs="Courier New"/>
      <w:color w:val="000000"/>
      <w:sz w:val="22"/>
      <w:szCs w:val="22"/>
      <w:lang w:val="ru-RU" w:bidi="ar-SA"/>
    </w:rPr>
  </w:style>
  <w:style w:type="paragraph" w:customStyle="1" w:styleId="BodyTextIndent">
    <w:name w:val="Body Text Indent (шапка документа)"/>
    <w:basedOn w:val="affb"/>
    <w:qFormat/>
    <w:pPr>
      <w:spacing w:after="0" w:line="360" w:lineRule="auto"/>
      <w:ind w:firstLine="540"/>
    </w:pPr>
    <w:rPr>
      <w:rFonts w:cs="Times New Roman"/>
      <w:sz w:val="24"/>
      <w:szCs w:val="24"/>
    </w:rPr>
  </w:style>
  <w:style w:type="paragraph" w:customStyle="1" w:styleId="affc">
    <w:name w:val="Без интервала (шапка документа)"/>
    <w:qFormat/>
    <w:pPr>
      <w:jc w:val="both"/>
    </w:pPr>
    <w:rPr>
      <w:rFonts w:ascii="Times New Roman" w:eastAsia="Times New Roman" w:hAnsi="Times New Roman" w:cs="Courier New"/>
      <w:color w:val="000000"/>
      <w:sz w:val="22"/>
      <w:szCs w:val="22"/>
      <w:lang w:val="ru-RU" w:bidi="ar-SA"/>
    </w:rPr>
  </w:style>
  <w:style w:type="paragraph" w:customStyle="1" w:styleId="130">
    <w:name w:val="Обычный + 13 пт (шапка документа)"/>
    <w:basedOn w:val="affb"/>
    <w:qFormat/>
    <w:pPr>
      <w:spacing w:after="0"/>
    </w:pPr>
    <w:rPr>
      <w:sz w:val="28"/>
      <w:szCs w:val="28"/>
    </w:rPr>
  </w:style>
  <w:style w:type="paragraph" w:customStyle="1" w:styleId="BalloonText">
    <w:name w:val="Balloon Text (шапка документа)"/>
    <w:basedOn w:val="affb"/>
    <w:qFormat/>
    <w:pPr>
      <w:spacing w:after="0"/>
    </w:pPr>
    <w:rPr>
      <w:rFonts w:ascii="Tahoma" w:hAnsi="Tahoma" w:cs="Tahoma"/>
      <w:sz w:val="16"/>
      <w:szCs w:val="16"/>
    </w:rPr>
  </w:style>
  <w:style w:type="paragraph" w:customStyle="1" w:styleId="Standard">
    <w:name w:val="Standard (шапка документа)"/>
    <w:qFormat/>
    <w:pPr>
      <w:widowControl w:val="0"/>
      <w:suppressAutoHyphens/>
      <w:jc w:val="both"/>
      <w:textAlignment w:val="baseline"/>
    </w:pPr>
    <w:rPr>
      <w:rFonts w:ascii="Times New Roman" w:eastAsia="Times New Roman" w:hAnsi="Times New Roman" w:cs="Tahoma"/>
      <w:lang w:bidi="ar-SA"/>
    </w:rPr>
  </w:style>
  <w:style w:type="paragraph" w:customStyle="1" w:styleId="TableContents">
    <w:name w:val="Table Contents (шапка документа)"/>
    <w:basedOn w:val="Standard"/>
    <w:qFormat/>
    <w:pPr>
      <w:suppressLineNumbers/>
    </w:pPr>
  </w:style>
  <w:style w:type="paragraph" w:customStyle="1" w:styleId="affd">
    <w:name w:val="Абзац списка (шапка документа)"/>
    <w:basedOn w:val="affb"/>
    <w:qFormat/>
    <w:pPr>
      <w:ind w:left="720"/>
      <w:contextualSpacing/>
    </w:pPr>
    <w:rPr>
      <w:rFonts w:ascii="Calibri" w:hAnsi="Calibri" w:cs="Times New Roman"/>
    </w:rPr>
  </w:style>
  <w:style w:type="paragraph" w:customStyle="1" w:styleId="ConsPlusNormal">
    <w:name w:val="ConsPlusNormal (шапка документа)"/>
    <w:qFormat/>
    <w:pPr>
      <w:widowControl w:val="0"/>
      <w:autoSpaceDE w:val="0"/>
      <w:ind w:firstLine="720"/>
      <w:jc w:val="both"/>
    </w:pPr>
    <w:rPr>
      <w:rFonts w:ascii="Arial" w:eastAsia="Times New Roman" w:hAnsi="Arial" w:cs="Arial"/>
      <w:sz w:val="20"/>
      <w:szCs w:val="20"/>
      <w:lang w:val="ru-RU" w:bidi="ar-SA"/>
    </w:rPr>
  </w:style>
  <w:style w:type="paragraph" w:customStyle="1" w:styleId="12">
    <w:name w:val="Абзац списка1 (шапка документа)"/>
    <w:basedOn w:val="affb"/>
    <w:qFormat/>
    <w:pPr>
      <w:spacing w:after="0"/>
      <w:ind w:left="720"/>
      <w:contextualSpacing/>
    </w:pPr>
    <w:rPr>
      <w:rFonts w:cs="Times New Roman"/>
      <w:sz w:val="24"/>
      <w:szCs w:val="24"/>
    </w:rPr>
  </w:style>
  <w:style w:type="paragraph" w:customStyle="1" w:styleId="affe">
    <w:name w:val="Список маркер (КейС)"/>
    <w:basedOn w:val="a"/>
    <w:qFormat/>
    <w:pPr>
      <w:tabs>
        <w:tab w:val="left" w:pos="1117"/>
      </w:tabs>
      <w:ind w:left="720"/>
    </w:pPr>
    <w:rPr>
      <w:sz w:val="28"/>
    </w:rPr>
  </w:style>
  <w:style w:type="paragraph" w:styleId="afff">
    <w:name w:val="Revision"/>
    <w:qFormat/>
    <w:rPr>
      <w:rFonts w:ascii="Times New Roman" w:eastAsia="Times New Roman" w:hAnsi="Times New Roman" w:cs="Times New Roman"/>
      <w:sz w:val="26"/>
      <w:lang w:val="ru-RU" w:bidi="ar-SA"/>
    </w:rPr>
  </w:style>
  <w:style w:type="paragraph" w:customStyle="1" w:styleId="afff0">
    <w:name w:val="Список целей"/>
    <w:basedOn w:val="af5"/>
    <w:qFormat/>
    <w:pPr>
      <w:ind w:left="720" w:hanging="360"/>
    </w:pPr>
    <w:rPr>
      <w:sz w:val="22"/>
      <w:szCs w:val="22"/>
      <w:lang w:val="en-US"/>
    </w:rPr>
  </w:style>
  <w:style w:type="paragraph" w:customStyle="1" w:styleId="116">
    <w:name w:val="Стиль Основной текст + 11 пт после: 6 пт"/>
    <w:basedOn w:val="af5"/>
    <w:qFormat/>
    <w:pPr>
      <w:spacing w:after="120"/>
    </w:pPr>
    <w:rPr>
      <w:sz w:val="22"/>
    </w:rPr>
  </w:style>
  <w:style w:type="paragraph" w:styleId="afff1">
    <w:name w:val="List Paragraph"/>
    <w:basedOn w:val="a"/>
    <w:qFormat/>
    <w:pPr>
      <w:ind w:left="720"/>
      <w:contextualSpacing/>
    </w:pPr>
  </w:style>
  <w:style w:type="paragraph" w:customStyle="1" w:styleId="115">
    <w:name w:val="Стиль Список целей + междустрочный  множитель 115 ин"/>
    <w:basedOn w:val="afff0"/>
    <w:qFormat/>
    <w:rPr>
      <w:szCs w:val="20"/>
    </w:rPr>
  </w:style>
  <w:style w:type="paragraph" w:customStyle="1" w:styleId="TableContents0">
    <w:name w:val="Table Contents"/>
    <w:basedOn w:val="a"/>
    <w:qFormat/>
    <w:pPr>
      <w:suppressLineNumbers/>
    </w:pPr>
  </w:style>
  <w:style w:type="paragraph" w:customStyle="1" w:styleId="TableHeading">
    <w:name w:val="Table Heading"/>
    <w:basedOn w:val="TableContents0"/>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Free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Times New Roman" w:eastAsia="Times New Roman" w:hAnsi="Times New Roman" w:cs="Times New Roman"/>
      <w:sz w:val="20"/>
      <w:szCs w:val="20"/>
      <w:lang w:val="ru-RU" w:bidi="ar-SA"/>
    </w:rPr>
  </w:style>
  <w:style w:type="paragraph" w:styleId="1">
    <w:name w:val="heading 1"/>
    <w:basedOn w:val="a"/>
    <w:next w:val="a"/>
    <w:qFormat/>
    <w:pPr>
      <w:keepNext/>
      <w:numPr>
        <w:numId w:val="1"/>
      </w:numPr>
      <w:spacing w:before="240" w:after="60"/>
      <w:outlineLvl w:val="0"/>
    </w:pPr>
    <w:rPr>
      <w:rFonts w:ascii="Cambria" w:hAnsi="Cambria" w:cs="Cambria"/>
      <w:b/>
      <w:bCs/>
      <w:sz w:val="32"/>
      <w:szCs w:val="32"/>
    </w:rPr>
  </w:style>
  <w:style w:type="paragraph" w:styleId="2">
    <w:name w:val="heading 2"/>
    <w:basedOn w:val="a"/>
    <w:next w:val="a"/>
    <w:qFormat/>
    <w:pPr>
      <w:keepNext/>
      <w:numPr>
        <w:ilvl w:val="1"/>
        <w:numId w:val="1"/>
      </w:numPr>
      <w:jc w:val="center"/>
      <w:outlineLvl w:val="1"/>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ascii="Times New Roman" w:hAnsi="Times New Roman" w:cs="Times New Roman"/>
    </w:rPr>
  </w:style>
  <w:style w:type="character" w:customStyle="1" w:styleId="WW8Num2z2">
    <w:name w:val="WW8Num2z2"/>
    <w:qFormat/>
    <w:rPr>
      <w:rFonts w:cs="Times New Roman"/>
    </w:rPr>
  </w:style>
  <w:style w:type="character" w:customStyle="1" w:styleId="WW8Num3z0">
    <w:name w:val="WW8Num3z0"/>
    <w:qFormat/>
    <w:rPr>
      <w:rFonts w:cs="Times New Roman"/>
    </w:rPr>
  </w:style>
  <w:style w:type="character" w:customStyle="1" w:styleId="WW8Num4z0">
    <w:name w:val="WW8Num4z0"/>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sz w:val="28"/>
      <w:szCs w:val="28"/>
    </w:rPr>
  </w:style>
  <w:style w:type="character" w:customStyle="1" w:styleId="WW8Num5z2">
    <w:name w:val="WW8Num5z2"/>
    <w:qFormat/>
    <w:rPr>
      <w:rFonts w:cs="Times New Roman"/>
    </w:rPr>
  </w:style>
  <w:style w:type="character" w:customStyle="1" w:styleId="WW8Num6z0">
    <w:name w:val="WW8Num6z0"/>
    <w:qFormat/>
    <w:rPr>
      <w:rFonts w:ascii="Times New Roman" w:hAnsi="Times New Roman" w:cs="Times New Roman"/>
      <w:sz w:val="22"/>
    </w:rPr>
  </w:style>
  <w:style w:type="character" w:customStyle="1" w:styleId="WW8Num6z1">
    <w:name w:val="WW8Num6z1"/>
    <w:qFormat/>
    <w:rPr>
      <w:rFonts w:cs="Times New Roman"/>
    </w:rPr>
  </w:style>
  <w:style w:type="character" w:customStyle="1" w:styleId="WW8Num7z0">
    <w:name w:val="WW8Num7z0"/>
    <w:qFormat/>
    <w:rPr>
      <w:rFonts w:ascii="Times New Roman" w:hAnsi="Times New Roman" w:cs="Times New Roman"/>
      <w:color w:val="000000"/>
      <w:sz w:val="22"/>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hAnsi="Times New Roman" w:cs="Times New Roman"/>
      <w:color w:val="00000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cs="Times New Roman"/>
    </w:rPr>
  </w:style>
  <w:style w:type="character" w:customStyle="1" w:styleId="WW8Num9z1">
    <w:name w:val="WW8Num9z1"/>
    <w:qFormat/>
    <w:rPr>
      <w:rFonts w:cs="Times New Roman"/>
      <w:u w:val="none"/>
    </w:rPr>
  </w:style>
  <w:style w:type="character" w:customStyle="1" w:styleId="WW8Num9z2">
    <w:name w:val="WW8Num9z2"/>
    <w:qFormat/>
    <w:rPr>
      <w:rFonts w:ascii="Symbol" w:hAnsi="Symbol" w:cs="Symbol"/>
    </w:rPr>
  </w:style>
  <w:style w:type="character" w:customStyle="1" w:styleId="WW8Num10z0">
    <w:name w:val="WW8Num10z0"/>
    <w:qFormat/>
    <w:rPr>
      <w:rFonts w:ascii="Symbol" w:eastAsia="Times New Roman" w:hAnsi="Symbol" w:cs="Symbol"/>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2z0">
    <w:name w:val="WW8Num12z0"/>
    <w:qFormat/>
    <w:rPr>
      <w:rFonts w:cs="Times New Roman"/>
    </w:rPr>
  </w:style>
  <w:style w:type="character" w:customStyle="1" w:styleId="WW8Num13z0">
    <w:name w:val="WW8Num13z0"/>
    <w:qFormat/>
    <w:rPr>
      <w:rFonts w:cs="Times New Roman"/>
    </w:rPr>
  </w:style>
  <w:style w:type="character" w:customStyle="1" w:styleId="WW8Num14z0">
    <w:name w:val="WW8Num14z0"/>
    <w:qFormat/>
    <w:rPr>
      <w:rFonts w:cs="Times New Roman"/>
    </w:rPr>
  </w:style>
  <w:style w:type="character" w:customStyle="1" w:styleId="WW8Num15z0">
    <w:name w:val="WW8Num15z0"/>
    <w:qFormat/>
    <w:rPr>
      <w:rFonts w:ascii="Times New Roman" w:hAnsi="Times New Roman" w:cs="Times New Roman"/>
      <w:color w:val="000000"/>
      <w:sz w:val="22"/>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cs="Times New Roman"/>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cs="Times New Roman"/>
    </w:rPr>
  </w:style>
  <w:style w:type="character" w:customStyle="1" w:styleId="WW8Num19z1">
    <w:name w:val="WW8Num19z1"/>
    <w:qFormat/>
    <w:rPr>
      <w:rFonts w:cs="Times New Roman"/>
      <w:u w:val="none"/>
    </w:rPr>
  </w:style>
  <w:style w:type="character" w:customStyle="1" w:styleId="WW8Num19z2">
    <w:name w:val="WW8Num19z2"/>
    <w:qFormat/>
    <w:rPr>
      <w:rFonts w:ascii="Symbol" w:hAnsi="Symbol" w:cs="Symbol"/>
    </w:rPr>
  </w:style>
  <w:style w:type="character" w:customStyle="1" w:styleId="WW8Num20z0">
    <w:name w:val="WW8Num20z0"/>
    <w:qFormat/>
    <w:rPr>
      <w:rFonts w:cs="Times New Roman"/>
    </w:rPr>
  </w:style>
  <w:style w:type="character" w:customStyle="1" w:styleId="WW8Num21z0">
    <w:name w:val="WW8Num21z0"/>
    <w:qFormat/>
    <w:rPr>
      <w:rFonts w:cs="Times New Roman"/>
    </w:rPr>
  </w:style>
  <w:style w:type="character" w:customStyle="1" w:styleId="WW8Num22z0">
    <w:name w:val="WW8Num22z0"/>
    <w:qFormat/>
    <w:rPr>
      <w:rFonts w:cs="Times New Roman"/>
    </w:rPr>
  </w:style>
  <w:style w:type="character" w:customStyle="1" w:styleId="WW8Num23z0">
    <w:name w:val="WW8Num23z0"/>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Times New Roman" w:hAnsi="Times New Roman" w:cs="Times New Roman"/>
      <w:sz w:val="22"/>
    </w:rPr>
  </w:style>
  <w:style w:type="character" w:customStyle="1" w:styleId="WW8Num25z1">
    <w:name w:val="WW8Num25z1"/>
    <w:qFormat/>
    <w:rPr>
      <w:rFonts w:cs="Times New Roman"/>
    </w:rPr>
  </w:style>
  <w:style w:type="character" w:customStyle="1" w:styleId="WW8Num26z0">
    <w:name w:val="WW8Num26z0"/>
    <w:qFormat/>
    <w:rPr>
      <w:rFonts w:ascii="Times New Roman" w:hAnsi="Times New Roman" w:cs="Times New Roman"/>
      <w:color w:val="000000"/>
      <w:sz w:val="22"/>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rFonts w:ascii="Symbol" w:eastAsia="Times New Roman"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Times New Roman" w:hAnsi="Times New Roman" w:cs="Times New Roman"/>
      <w:color w:val="000000"/>
      <w:sz w:val="22"/>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cs="Times New Roman"/>
    </w:rPr>
  </w:style>
  <w:style w:type="character" w:customStyle="1" w:styleId="WW8Num31z0">
    <w:name w:val="WW8Num31z0"/>
    <w:qFormat/>
    <w:rPr>
      <w:rFonts w:cs="Times New Roman"/>
    </w:rPr>
  </w:style>
  <w:style w:type="character" w:customStyle="1" w:styleId="WW8NumSt33z0">
    <w:name w:val="WW8NumSt33z0"/>
    <w:qFormat/>
    <w:rPr>
      <w:rFonts w:ascii="Times New Roman" w:hAnsi="Times New Roman" w:cs="Times New Roman"/>
      <w:color w:val="000000"/>
      <w:sz w:val="22"/>
    </w:rPr>
  </w:style>
  <w:style w:type="character" w:customStyle="1" w:styleId="WW8NumSt35z0">
    <w:name w:val="WW8NumSt35z0"/>
    <w:qFormat/>
    <w:rPr>
      <w:rFonts w:ascii="Times New Roman" w:hAnsi="Times New Roman" w:cs="Times New Roman"/>
      <w:color w:val="000000"/>
      <w:sz w:val="26"/>
    </w:rPr>
  </w:style>
  <w:style w:type="character" w:customStyle="1" w:styleId="a3">
    <w:name w:val="Верхний колонтитул Знак"/>
    <w:qFormat/>
    <w:rPr>
      <w:sz w:val="24"/>
    </w:rPr>
  </w:style>
  <w:style w:type="character" w:customStyle="1" w:styleId="a4">
    <w:name w:val="Нижний колонтитул Знак"/>
    <w:qFormat/>
    <w:rPr>
      <w:sz w:val="24"/>
    </w:rPr>
  </w:style>
  <w:style w:type="character" w:customStyle="1" w:styleId="20">
    <w:name w:val="Заголовок 2 Знак"/>
    <w:qFormat/>
    <w:rPr>
      <w:sz w:val="40"/>
    </w:rPr>
  </w:style>
  <w:style w:type="character" w:customStyle="1" w:styleId="a5">
    <w:name w:val="Заголовок Знак"/>
    <w:qFormat/>
    <w:rPr>
      <w:b/>
      <w:sz w:val="26"/>
    </w:rPr>
  </w:style>
  <w:style w:type="character" w:customStyle="1" w:styleId="10">
    <w:name w:val="Заголовок 1 Знак"/>
    <w:qFormat/>
    <w:rPr>
      <w:rFonts w:ascii="Cambria" w:hAnsi="Cambria" w:cs="Cambria"/>
      <w:b/>
      <w:sz w:val="32"/>
    </w:rPr>
  </w:style>
  <w:style w:type="character" w:customStyle="1" w:styleId="a6">
    <w:name w:val="Основной текст Знак"/>
    <w:qFormat/>
    <w:rPr>
      <w:sz w:val="28"/>
    </w:rPr>
  </w:style>
  <w:style w:type="character" w:customStyle="1" w:styleId="a7">
    <w:name w:val="Цветовое выделение"/>
    <w:qFormat/>
    <w:rPr>
      <w:b/>
      <w:color w:val="000080"/>
      <w:sz w:val="20"/>
    </w:rPr>
  </w:style>
  <w:style w:type="character" w:styleId="a8">
    <w:name w:val="annotation reference"/>
    <w:qFormat/>
    <w:rPr>
      <w:rFonts w:cs="Times New Roman"/>
      <w:sz w:val="16"/>
      <w:szCs w:val="16"/>
    </w:rPr>
  </w:style>
  <w:style w:type="character" w:customStyle="1" w:styleId="a9">
    <w:name w:val="Текст примечания Знак"/>
    <w:qFormat/>
    <w:rPr>
      <w:rFonts w:cs="Times New Roman"/>
    </w:rPr>
  </w:style>
  <w:style w:type="character" w:customStyle="1" w:styleId="aa">
    <w:name w:val="Тема примечания Знак"/>
    <w:qFormat/>
    <w:rPr>
      <w:rFonts w:cs="Times New Roman"/>
      <w:b/>
      <w:bCs/>
    </w:rPr>
  </w:style>
  <w:style w:type="character" w:customStyle="1" w:styleId="ab">
    <w:name w:val="Текст выноски Знак"/>
    <w:qFormat/>
    <w:rPr>
      <w:rFonts w:ascii="Tahoma" w:hAnsi="Tahoma" w:cs="Tahoma"/>
      <w:sz w:val="16"/>
      <w:szCs w:val="16"/>
    </w:rPr>
  </w:style>
  <w:style w:type="character" w:customStyle="1" w:styleId="ac">
    <w:name w:val="Отступы элементов списка Знак"/>
    <w:qFormat/>
    <w:rPr>
      <w:rFonts w:cs="Times New Roman CYR"/>
    </w:rPr>
  </w:style>
  <w:style w:type="character" w:customStyle="1" w:styleId="ad">
    <w:name w:val="Написание специального слова Знак"/>
    <w:qFormat/>
    <w:rPr>
      <w:rFonts w:cs="Times New Roman CYR"/>
      <w:sz w:val="26"/>
    </w:rPr>
  </w:style>
  <w:style w:type="character" w:customStyle="1" w:styleId="ae">
    <w:name w:val="Слово утверждения документа"/>
    <w:qFormat/>
    <w:rPr>
      <w:rFonts w:cs="Times New Roman"/>
      <w:caps/>
    </w:rPr>
  </w:style>
  <w:style w:type="character" w:customStyle="1" w:styleId="af">
    <w:name w:val="Отступ до тела приказа Знак"/>
    <w:basedOn w:val="ac"/>
    <w:qFormat/>
    <w:rPr>
      <w:rFonts w:cs="Times New Roman CYR"/>
    </w:rPr>
  </w:style>
  <w:style w:type="character" w:customStyle="1" w:styleId="af0">
    <w:name w:val="Утверждение документа Знак"/>
    <w:qFormat/>
    <w:rPr>
      <w:rFonts w:cs="Times New Roman"/>
      <w:sz w:val="24"/>
      <w:szCs w:val="24"/>
    </w:rPr>
  </w:style>
  <w:style w:type="character" w:customStyle="1" w:styleId="af1">
    <w:name w:val="Слово Приложение"/>
    <w:qFormat/>
    <w:rPr>
      <w:rFonts w:cs="Times New Roman"/>
    </w:rPr>
  </w:style>
  <w:style w:type="character" w:customStyle="1" w:styleId="af2">
    <w:name w:val="Абзац названия документа Знак"/>
    <w:qFormat/>
    <w:rPr>
      <w:rFonts w:cs="Times New Roman"/>
      <w:sz w:val="24"/>
      <w:szCs w:val="24"/>
    </w:rPr>
  </w:style>
  <w:style w:type="character" w:customStyle="1" w:styleId="af3">
    <w:name w:val="Шрифт абзаца по умолчанию (шапка документа)"/>
    <w:qFormat/>
    <w:rPr>
      <w:rFonts w:ascii="Calibri" w:eastAsia="Times New Roman" w:hAnsi="Calibri" w:cs="Calibri"/>
      <w:lang w:val="ru-RU"/>
    </w:rPr>
  </w:style>
  <w:style w:type="character" w:customStyle="1" w:styleId="13">
    <w:name w:val="Обычный + 13 пт Знак (шапка документа)"/>
    <w:qFormat/>
    <w:rPr>
      <w:rFonts w:ascii="Calibri" w:eastAsia="Times New Roman" w:hAnsi="Calibri" w:cs="Courier New"/>
      <w:color w:val="000000"/>
      <w:sz w:val="28"/>
      <w:szCs w:val="28"/>
      <w:lang w:val="ru-RU" w:bidi="ar-SA"/>
    </w:rPr>
  </w:style>
  <w:style w:type="character" w:customStyle="1" w:styleId="af4">
    <w:name w:val="Текст выноски Знак (шапка документа)"/>
    <w:qFormat/>
    <w:rPr>
      <w:rFonts w:ascii="Tahoma" w:eastAsia="Times New Roman" w:hAnsi="Tahoma" w:cs="Tahoma"/>
      <w:color w:val="000000"/>
      <w:sz w:val="16"/>
      <w:szCs w:val="16"/>
      <w:lang w:val="ru-RU" w:bidi="ar-SA"/>
    </w:rPr>
  </w:style>
  <w:style w:type="character" w:customStyle="1" w:styleId="InternetLink">
    <w:name w:val="Internet Link"/>
    <w:rPr>
      <w:rFonts w:cs="Times New Roman"/>
      <w:color w:val="0000FF"/>
      <w:u w:val="single"/>
    </w:rPr>
  </w:style>
  <w:style w:type="paragraph" w:customStyle="1" w:styleId="Heading">
    <w:name w:val="Heading"/>
    <w:basedOn w:val="a"/>
    <w:next w:val="af5"/>
    <w:qFormat/>
    <w:pPr>
      <w:ind w:left="-567" w:right="-426"/>
      <w:jc w:val="center"/>
    </w:pPr>
    <w:rPr>
      <w:b/>
      <w:sz w:val="26"/>
    </w:rPr>
  </w:style>
  <w:style w:type="paragraph" w:styleId="af5">
    <w:name w:val="Body Text"/>
    <w:basedOn w:val="a"/>
    <w:rPr>
      <w:sz w:val="28"/>
    </w:rPr>
  </w:style>
  <w:style w:type="paragraph" w:styleId="af6">
    <w:name w:val="List"/>
    <w:basedOn w:val="af5"/>
    <w:rPr>
      <w:rFonts w:cs="FreeSans"/>
    </w:rPr>
  </w:style>
  <w:style w:type="paragraph" w:styleId="af7">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styleId="af8">
    <w:name w:val="header"/>
    <w:basedOn w:val="a"/>
    <w:pPr>
      <w:tabs>
        <w:tab w:val="center" w:pos="4677"/>
        <w:tab w:val="right" w:pos="9355"/>
      </w:tabs>
    </w:pPr>
    <w:rPr>
      <w:sz w:val="24"/>
      <w:szCs w:val="24"/>
    </w:rPr>
  </w:style>
  <w:style w:type="paragraph" w:styleId="af9">
    <w:name w:val="footer"/>
    <w:basedOn w:val="a"/>
    <w:pPr>
      <w:tabs>
        <w:tab w:val="center" w:pos="4677"/>
        <w:tab w:val="right" w:pos="9355"/>
      </w:tabs>
    </w:pPr>
    <w:rPr>
      <w:sz w:val="24"/>
      <w:szCs w:val="24"/>
    </w:rPr>
  </w:style>
  <w:style w:type="paragraph" w:customStyle="1" w:styleId="afa">
    <w:name w:val="Таблицы (моноширинный)"/>
    <w:basedOn w:val="a"/>
    <w:next w:val="a"/>
    <w:qFormat/>
    <w:pPr>
      <w:widowControl w:val="0"/>
      <w:autoSpaceDE w:val="0"/>
    </w:pPr>
    <w:rPr>
      <w:rFonts w:ascii="Courier New" w:hAnsi="Courier New" w:cs="Courier New"/>
    </w:rPr>
  </w:style>
  <w:style w:type="paragraph" w:customStyle="1" w:styleId="afb">
    <w:name w:val="Нормальный (таблица)"/>
    <w:basedOn w:val="a"/>
    <w:next w:val="a"/>
    <w:qFormat/>
    <w:pPr>
      <w:widowControl w:val="0"/>
      <w:autoSpaceDE w:val="0"/>
    </w:pPr>
    <w:rPr>
      <w:rFonts w:ascii="Arial" w:hAnsi="Arial" w:cs="Arial"/>
    </w:rPr>
  </w:style>
  <w:style w:type="paragraph" w:styleId="afc">
    <w:name w:val="annotation text"/>
    <w:basedOn w:val="a"/>
    <w:qFormat/>
  </w:style>
  <w:style w:type="paragraph" w:styleId="afd">
    <w:name w:val="annotation subject"/>
    <w:basedOn w:val="afc"/>
    <w:next w:val="afc"/>
    <w:qFormat/>
    <w:rPr>
      <w:b/>
      <w:bCs/>
    </w:rPr>
  </w:style>
  <w:style w:type="paragraph" w:styleId="afe">
    <w:name w:val="Balloon Text"/>
    <w:basedOn w:val="a"/>
    <w:qFormat/>
    <w:rPr>
      <w:rFonts w:ascii="Tahoma" w:hAnsi="Tahoma" w:cs="Tahoma"/>
      <w:sz w:val="16"/>
      <w:szCs w:val="16"/>
    </w:rPr>
  </w:style>
  <w:style w:type="paragraph" w:customStyle="1" w:styleId="111015">
    <w:name w:val="Стиль Абзац списка + 11 пт Текст 1 уплотненный на  015 пт"/>
    <w:basedOn w:val="a"/>
    <w:qFormat/>
    <w:pPr>
      <w:ind w:left="720"/>
      <w:contextualSpacing/>
      <w:jc w:val="left"/>
    </w:pPr>
    <w:rPr>
      <w:rFonts w:ascii="Calibri" w:hAnsi="Calibri" w:cs="Calibri"/>
      <w:color w:val="000000"/>
      <w:sz w:val="22"/>
      <w:szCs w:val="22"/>
    </w:rPr>
  </w:style>
  <w:style w:type="paragraph" w:customStyle="1" w:styleId="1110151">
    <w:name w:val="Стиль Абзац списка + 11 пт Текст 1 уплотненный на  015 пт1"/>
    <w:basedOn w:val="a"/>
    <w:qFormat/>
    <w:pPr>
      <w:ind w:left="720"/>
      <w:contextualSpacing/>
      <w:jc w:val="left"/>
    </w:pPr>
    <w:rPr>
      <w:rFonts w:ascii="Calibri" w:hAnsi="Calibri" w:cs="Calibri"/>
      <w:spacing w:val="-3"/>
      <w:sz w:val="22"/>
      <w:szCs w:val="22"/>
    </w:rPr>
  </w:style>
  <w:style w:type="paragraph" w:customStyle="1" w:styleId="1110152">
    <w:name w:val="Стиль Абзац списка + 11 пт Текст 1 уплотненный на  015 пт2"/>
    <w:basedOn w:val="a"/>
    <w:next w:val="111015"/>
    <w:qFormat/>
    <w:pPr>
      <w:ind w:left="720"/>
      <w:contextualSpacing/>
      <w:jc w:val="left"/>
    </w:pPr>
    <w:rPr>
      <w:rFonts w:ascii="Calibri" w:hAnsi="Calibri" w:cs="Calibri"/>
      <w:color w:val="000000"/>
      <w:spacing w:val="-3"/>
      <w:sz w:val="22"/>
      <w:szCs w:val="22"/>
    </w:rPr>
  </w:style>
  <w:style w:type="paragraph" w:customStyle="1" w:styleId="aff">
    <w:name w:val="Отступы элементов списка"/>
    <w:basedOn w:val="a"/>
    <w:qFormat/>
    <w:pPr>
      <w:widowControl w:val="0"/>
      <w:tabs>
        <w:tab w:val="left" w:pos="0"/>
        <w:tab w:val="left" w:pos="1495"/>
      </w:tabs>
      <w:autoSpaceDE w:val="0"/>
      <w:ind w:left="1495" w:firstLine="709"/>
    </w:pPr>
    <w:rPr>
      <w:rFonts w:cs="Times New Roman CYR"/>
      <w:szCs w:val="28"/>
    </w:rPr>
  </w:style>
  <w:style w:type="paragraph" w:customStyle="1" w:styleId="aff0">
    <w:name w:val="Написание специального слова"/>
    <w:basedOn w:val="a"/>
    <w:qFormat/>
    <w:pPr>
      <w:widowControl w:val="0"/>
      <w:autoSpaceDE w:val="0"/>
      <w:spacing w:before="343"/>
      <w:jc w:val="center"/>
    </w:pPr>
    <w:rPr>
      <w:rFonts w:cs="Times New Roman CYR"/>
      <w:szCs w:val="28"/>
    </w:rPr>
  </w:style>
  <w:style w:type="paragraph" w:customStyle="1" w:styleId="aff1">
    <w:name w:val="Утверждение документа"/>
    <w:basedOn w:val="a"/>
    <w:qFormat/>
    <w:pPr>
      <w:ind w:left="4536"/>
      <w:jc w:val="right"/>
    </w:pPr>
  </w:style>
  <w:style w:type="paragraph" w:customStyle="1" w:styleId="16">
    <w:name w:val="Утверждение документа + Слева:  16"/>
    <w:basedOn w:val="aff1"/>
    <w:qFormat/>
    <w:pPr>
      <w:ind w:left="9356"/>
    </w:pPr>
  </w:style>
  <w:style w:type="paragraph" w:customStyle="1" w:styleId="11">
    <w:name w:val="Большой список уровень 1"/>
    <w:basedOn w:val="a"/>
    <w:next w:val="a"/>
    <w:qFormat/>
    <w:pPr>
      <w:keepNext/>
      <w:spacing w:before="360"/>
      <w:ind w:right="709" w:firstLine="709"/>
      <w:jc w:val="center"/>
    </w:pPr>
    <w:rPr>
      <w:b/>
      <w:bCs/>
      <w:caps/>
      <w:szCs w:val="28"/>
    </w:rPr>
  </w:style>
  <w:style w:type="paragraph" w:customStyle="1" w:styleId="21">
    <w:name w:val="Большой список уровень 2"/>
    <w:basedOn w:val="a"/>
    <w:qFormat/>
    <w:pPr>
      <w:tabs>
        <w:tab w:val="left" w:pos="1276"/>
      </w:tabs>
      <w:ind w:firstLine="709"/>
    </w:pPr>
    <w:rPr>
      <w:szCs w:val="28"/>
    </w:rPr>
  </w:style>
  <w:style w:type="paragraph" w:customStyle="1" w:styleId="3">
    <w:name w:val="Большой список уровень 3"/>
    <w:basedOn w:val="a"/>
    <w:qFormat/>
    <w:pPr>
      <w:tabs>
        <w:tab w:val="left" w:pos="1276"/>
      </w:tabs>
      <w:ind w:firstLine="709"/>
    </w:pPr>
    <w:rPr>
      <w:szCs w:val="28"/>
    </w:rPr>
  </w:style>
  <w:style w:type="paragraph" w:customStyle="1" w:styleId="aff2">
    <w:name w:val="Отступ до тела приказа"/>
    <w:basedOn w:val="aff"/>
    <w:next w:val="aff"/>
    <w:qFormat/>
    <w:pPr>
      <w:spacing w:before="343"/>
    </w:pPr>
  </w:style>
  <w:style w:type="paragraph" w:customStyle="1" w:styleId="aff3">
    <w:name w:val="Отступ после тела приказа"/>
    <w:basedOn w:val="aff"/>
    <w:next w:val="aff"/>
    <w:qFormat/>
    <w:pPr>
      <w:spacing w:after="687"/>
    </w:pPr>
  </w:style>
  <w:style w:type="paragraph" w:customStyle="1" w:styleId="aff4">
    <w:name w:val="Атрибуты приказа левый верх"/>
    <w:basedOn w:val="a"/>
    <w:qFormat/>
    <w:pPr>
      <w:jc w:val="left"/>
    </w:pPr>
  </w:style>
  <w:style w:type="paragraph" w:customStyle="1" w:styleId="aff5">
    <w:name w:val="Атрибуты приказа средний верх"/>
    <w:basedOn w:val="a"/>
    <w:qFormat/>
    <w:pPr>
      <w:jc w:val="center"/>
    </w:pPr>
  </w:style>
  <w:style w:type="paragraph" w:customStyle="1" w:styleId="aff6">
    <w:name w:val="Атрибуты приказа правый верх"/>
    <w:basedOn w:val="a"/>
    <w:qFormat/>
    <w:pPr>
      <w:jc w:val="right"/>
    </w:pPr>
  </w:style>
  <w:style w:type="paragraph" w:customStyle="1" w:styleId="aff7">
    <w:name w:val="Атрибуты приказа левый низ"/>
    <w:basedOn w:val="a"/>
    <w:qFormat/>
    <w:pPr>
      <w:jc w:val="left"/>
    </w:pPr>
  </w:style>
  <w:style w:type="paragraph" w:customStyle="1" w:styleId="aff8">
    <w:name w:val="Атрибуты приказа средний низ"/>
    <w:basedOn w:val="a"/>
    <w:qFormat/>
    <w:pPr>
      <w:jc w:val="center"/>
    </w:pPr>
  </w:style>
  <w:style w:type="paragraph" w:customStyle="1" w:styleId="aff9">
    <w:name w:val="Атрибуты приказа правый низ"/>
    <w:basedOn w:val="a"/>
    <w:qFormat/>
    <w:pPr>
      <w:jc w:val="right"/>
    </w:pPr>
  </w:style>
  <w:style w:type="paragraph" w:customStyle="1" w:styleId="affa">
    <w:name w:val="Абзац названия документа"/>
    <w:basedOn w:val="a"/>
    <w:qFormat/>
    <w:pPr>
      <w:jc w:val="left"/>
    </w:pPr>
  </w:style>
  <w:style w:type="paragraph" w:customStyle="1" w:styleId="affb">
    <w:name w:val="Обычный (шапка документа)"/>
    <w:qFormat/>
    <w:pPr>
      <w:spacing w:after="200"/>
      <w:jc w:val="both"/>
    </w:pPr>
    <w:rPr>
      <w:rFonts w:ascii="Times New Roman" w:eastAsia="Times New Roman" w:hAnsi="Times New Roman" w:cs="Courier New"/>
      <w:color w:val="000000"/>
      <w:sz w:val="22"/>
      <w:szCs w:val="22"/>
      <w:lang w:val="ru-RU" w:bidi="ar-SA"/>
    </w:rPr>
  </w:style>
  <w:style w:type="paragraph" w:customStyle="1" w:styleId="BodyTextIndent">
    <w:name w:val="Body Text Indent (шапка документа)"/>
    <w:basedOn w:val="affb"/>
    <w:qFormat/>
    <w:pPr>
      <w:spacing w:after="0" w:line="360" w:lineRule="auto"/>
      <w:ind w:firstLine="540"/>
    </w:pPr>
    <w:rPr>
      <w:rFonts w:cs="Times New Roman"/>
      <w:sz w:val="24"/>
      <w:szCs w:val="24"/>
    </w:rPr>
  </w:style>
  <w:style w:type="paragraph" w:customStyle="1" w:styleId="affc">
    <w:name w:val="Без интервала (шапка документа)"/>
    <w:qFormat/>
    <w:pPr>
      <w:jc w:val="both"/>
    </w:pPr>
    <w:rPr>
      <w:rFonts w:ascii="Times New Roman" w:eastAsia="Times New Roman" w:hAnsi="Times New Roman" w:cs="Courier New"/>
      <w:color w:val="000000"/>
      <w:sz w:val="22"/>
      <w:szCs w:val="22"/>
      <w:lang w:val="ru-RU" w:bidi="ar-SA"/>
    </w:rPr>
  </w:style>
  <w:style w:type="paragraph" w:customStyle="1" w:styleId="130">
    <w:name w:val="Обычный + 13 пт (шапка документа)"/>
    <w:basedOn w:val="affb"/>
    <w:qFormat/>
    <w:pPr>
      <w:spacing w:after="0"/>
    </w:pPr>
    <w:rPr>
      <w:sz w:val="28"/>
      <w:szCs w:val="28"/>
    </w:rPr>
  </w:style>
  <w:style w:type="paragraph" w:customStyle="1" w:styleId="BalloonText">
    <w:name w:val="Balloon Text (шапка документа)"/>
    <w:basedOn w:val="affb"/>
    <w:qFormat/>
    <w:pPr>
      <w:spacing w:after="0"/>
    </w:pPr>
    <w:rPr>
      <w:rFonts w:ascii="Tahoma" w:hAnsi="Tahoma" w:cs="Tahoma"/>
      <w:sz w:val="16"/>
      <w:szCs w:val="16"/>
    </w:rPr>
  </w:style>
  <w:style w:type="paragraph" w:customStyle="1" w:styleId="Standard">
    <w:name w:val="Standard (шапка документа)"/>
    <w:qFormat/>
    <w:pPr>
      <w:widowControl w:val="0"/>
      <w:suppressAutoHyphens/>
      <w:jc w:val="both"/>
      <w:textAlignment w:val="baseline"/>
    </w:pPr>
    <w:rPr>
      <w:rFonts w:ascii="Times New Roman" w:eastAsia="Times New Roman" w:hAnsi="Times New Roman" w:cs="Tahoma"/>
      <w:lang w:bidi="ar-SA"/>
    </w:rPr>
  </w:style>
  <w:style w:type="paragraph" w:customStyle="1" w:styleId="TableContents">
    <w:name w:val="Table Contents (шапка документа)"/>
    <w:basedOn w:val="Standard"/>
    <w:qFormat/>
    <w:pPr>
      <w:suppressLineNumbers/>
    </w:pPr>
  </w:style>
  <w:style w:type="paragraph" w:customStyle="1" w:styleId="affd">
    <w:name w:val="Абзац списка (шапка документа)"/>
    <w:basedOn w:val="affb"/>
    <w:qFormat/>
    <w:pPr>
      <w:ind w:left="720"/>
      <w:contextualSpacing/>
    </w:pPr>
    <w:rPr>
      <w:rFonts w:ascii="Calibri" w:hAnsi="Calibri" w:cs="Times New Roman"/>
    </w:rPr>
  </w:style>
  <w:style w:type="paragraph" w:customStyle="1" w:styleId="ConsPlusNormal">
    <w:name w:val="ConsPlusNormal (шапка документа)"/>
    <w:qFormat/>
    <w:pPr>
      <w:widowControl w:val="0"/>
      <w:autoSpaceDE w:val="0"/>
      <w:ind w:firstLine="720"/>
      <w:jc w:val="both"/>
    </w:pPr>
    <w:rPr>
      <w:rFonts w:ascii="Arial" w:eastAsia="Times New Roman" w:hAnsi="Arial" w:cs="Arial"/>
      <w:sz w:val="20"/>
      <w:szCs w:val="20"/>
      <w:lang w:val="ru-RU" w:bidi="ar-SA"/>
    </w:rPr>
  </w:style>
  <w:style w:type="paragraph" w:customStyle="1" w:styleId="12">
    <w:name w:val="Абзац списка1 (шапка документа)"/>
    <w:basedOn w:val="affb"/>
    <w:qFormat/>
    <w:pPr>
      <w:spacing w:after="0"/>
      <w:ind w:left="720"/>
      <w:contextualSpacing/>
    </w:pPr>
    <w:rPr>
      <w:rFonts w:cs="Times New Roman"/>
      <w:sz w:val="24"/>
      <w:szCs w:val="24"/>
    </w:rPr>
  </w:style>
  <w:style w:type="paragraph" w:customStyle="1" w:styleId="affe">
    <w:name w:val="Список маркер (КейС)"/>
    <w:basedOn w:val="a"/>
    <w:qFormat/>
    <w:pPr>
      <w:tabs>
        <w:tab w:val="left" w:pos="1117"/>
      </w:tabs>
      <w:ind w:left="720"/>
    </w:pPr>
    <w:rPr>
      <w:sz w:val="28"/>
    </w:rPr>
  </w:style>
  <w:style w:type="paragraph" w:styleId="afff">
    <w:name w:val="Revision"/>
    <w:qFormat/>
    <w:rPr>
      <w:rFonts w:ascii="Times New Roman" w:eastAsia="Times New Roman" w:hAnsi="Times New Roman" w:cs="Times New Roman"/>
      <w:sz w:val="26"/>
      <w:lang w:val="ru-RU" w:bidi="ar-SA"/>
    </w:rPr>
  </w:style>
  <w:style w:type="paragraph" w:customStyle="1" w:styleId="afff0">
    <w:name w:val="Список целей"/>
    <w:basedOn w:val="af5"/>
    <w:qFormat/>
    <w:pPr>
      <w:ind w:left="720" w:hanging="360"/>
    </w:pPr>
    <w:rPr>
      <w:sz w:val="22"/>
      <w:szCs w:val="22"/>
      <w:lang w:val="en-US"/>
    </w:rPr>
  </w:style>
  <w:style w:type="paragraph" w:customStyle="1" w:styleId="116">
    <w:name w:val="Стиль Основной текст + 11 пт после: 6 пт"/>
    <w:basedOn w:val="af5"/>
    <w:qFormat/>
    <w:pPr>
      <w:spacing w:after="120"/>
    </w:pPr>
    <w:rPr>
      <w:sz w:val="22"/>
    </w:rPr>
  </w:style>
  <w:style w:type="paragraph" w:styleId="afff1">
    <w:name w:val="List Paragraph"/>
    <w:basedOn w:val="a"/>
    <w:qFormat/>
    <w:pPr>
      <w:ind w:left="720"/>
      <w:contextualSpacing/>
    </w:pPr>
  </w:style>
  <w:style w:type="paragraph" w:customStyle="1" w:styleId="115">
    <w:name w:val="Стиль Список целей + междустрочный  множитель 115 ин"/>
    <w:basedOn w:val="afff0"/>
    <w:qFormat/>
    <w:rPr>
      <w:szCs w:val="20"/>
    </w:rPr>
  </w:style>
  <w:style w:type="paragraph" w:customStyle="1" w:styleId="TableContents0">
    <w:name w:val="Table Contents"/>
    <w:basedOn w:val="a"/>
    <w:qFormat/>
    <w:pPr>
      <w:suppressLineNumbers/>
    </w:pPr>
  </w:style>
  <w:style w:type="paragraph" w:customStyle="1" w:styleId="TableHeading">
    <w:name w:val="Table Heading"/>
    <w:basedOn w:val="TableContents0"/>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48567.1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48567.601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3397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Международный отдел</dc:creator>
  <cp:lastModifiedBy>Международный отдел</cp:lastModifiedBy>
  <cp:revision>2</cp:revision>
  <dcterms:created xsi:type="dcterms:W3CDTF">2022-06-29T07:30:00Z</dcterms:created>
  <dcterms:modified xsi:type="dcterms:W3CDTF">2022-06-29T07:30:00Z</dcterms:modified>
</cp:coreProperties>
</file>

<file path=docProps/core0.xml><?xml version="1.0" encoding="utf-8"?>
<cp:coreProperties xmlns:cp="http://schemas.openxmlformats.org/package/2006/metadata/core-properties" xmlns:dc="http://purl.org/dc/elements/1.1/" xmlns:dcterms="http://purl.org/dc/terms/" xmlns:xsi="http://www.w3.org/2001/XMLSchema-instance">
  <dcterms:created xsi:type="dcterms:W3CDTF">2018-03-06T05:40:00Z</dcterms:created>
  <dc:creator>Yandex.Translate</dc:creator>
  <dc:description>Translated with Yandex.Translate</dc:description>
  <dc:language>en-US</dc:language>
  <cp:lastModifiedBy>VanWilder</cp:lastModifiedBy>
  <cp:lastPrinted>1901-01-01T01:00:00Z</cp:lastPrinted>
  <dcterms:modified xsi:type="dcterms:W3CDTF">2021-06-19T20:32:00Z</dcterms:modified>
  <cp:revision>3</cp:revision>
  <dc:subject/>
  <dc:title>Согласие </dc:title>
</cp:coreProperties>
</file>